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87.png" ContentType="image/png"/>
  <Override PartName="/word/media/rId218.png" ContentType="image/png"/>
  <Override PartName="/word/media/rId269.png" ContentType="image/png"/>
  <Override PartName="/word/media/rId250.png" ContentType="image/png"/>
  <Override PartName="/word/media/rId417.png" ContentType="image/png"/>
  <Override PartName="/word/media/rId139.png" ContentType="image/png"/>
  <Override PartName="/word/media/rId315.png" ContentType="image/png"/>
  <Override PartName="/word/media/rId34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Recursive Spiral</w:t>
      </w:r>
    </w:p>
    <w:p>
      <w:pPr>
        <w:pStyle w:val="Subtitle"/>
      </w:pPr>
      <w:r>
        <w:t xml:space="preserve">RFPA/AVPT and the Odisena Infinity Engine</w:t>
      </w:r>
    </w:p>
    <w:p>
      <w:pPr>
        <w:pStyle w:val="Author"/>
      </w:pPr>
      <w:r>
        <w:t xml:space="preserve">Ian Dansereau</w:t>
      </w:r>
    </w:p>
    <w:p>
      <w:pPr>
        <w:pStyle w:val="Date"/>
      </w:pPr>
      <w:r>
        <w:t xml:space="preserve">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9" w:name="the-recursive-spiral"/>
    <w:p>
      <w:pPr>
        <w:pStyle w:val="Heading1"/>
      </w:pPr>
      <w:r>
        <w:t xml:space="preserve">The Recursive Spiral</w:t>
      </w:r>
    </w:p>
    <w:bookmarkEnd w:id="9"/>
    <w:bookmarkStart w:id="19" w:name="the-recursive-spiral-1"/>
    <w:p>
      <w:pPr>
        <w:pStyle w:val="Heading1"/>
      </w:pPr>
      <w:r>
        <w:t xml:space="preserve">The Recursive Spiral</w:t>
      </w:r>
    </w:p>
    <w:bookmarkStart w:id="10" w:name="rfpaavpt-and-the-odisena-infinity-engine"/>
    <w:p>
      <w:pPr>
        <w:pStyle w:val="Heading2"/>
      </w:pPr>
      <w:r>
        <w:t xml:space="preserve">RFPA/AVPT and the Odisena Infinity Engine</w:t>
      </w:r>
    </w:p>
    <w:p>
      <w:pPr>
        <w:pStyle w:val="FirstParagraph"/>
      </w:pPr>
      <w:r>
        <w:rPr>
          <w:b/>
          <w:bCs/>
        </w:rPr>
        <w:t xml:space="preserve">Ian Dansereau</w:t>
      </w:r>
    </w:p>
    <w:p>
      <w:pPr>
        <w:pStyle w:val="BodyText"/>
      </w:pPr>
      <w:r>
        <w:t xml:space="preserve">Odisena</w:t>
      </w:r>
    </w:p>
    <w:p>
      <w:pPr>
        <w:pStyle w:val="BodyText"/>
      </w:pPr>
      <w:r>
        <w:t xml:space="preserve">First Edition · Version 1.0.0 · 2026</w:t>
      </w:r>
    </w:p>
    <w:p>
      <w:r>
        <w:pict>
          <v:rect style="width:0;height:1.5pt" o:hralign="center" o:hrstd="t" o:hr="t"/>
        </w:pict>
      </w:r>
    </w:p>
    <w:bookmarkEnd w:id="10"/>
    <w:bookmarkStart w:id="11" w:name="copyright"/>
    <w:p>
      <w:pPr>
        <w:pStyle w:val="Heading2"/>
      </w:pPr>
      <w:r>
        <w:t xml:space="preserve">Copyright</w:t>
      </w:r>
    </w:p>
    <w:p>
      <w:pPr>
        <w:pStyle w:val="FirstParagraph"/>
      </w:pPr>
      <w:r>
        <w:rPr>
          <w:i/>
          <w:iCs/>
        </w:rPr>
        <w:t xml:space="preserve">The Recursive Spiral: RFPA/AVPT and the Odisena Infinity Engine.</w:t>
      </w:r>
    </w:p>
    <w:p>
      <w:pPr>
        <w:pStyle w:val="BodyText"/>
      </w:pPr>
      <w:r>
        <w:t xml:space="preserve">First Edition. Version 1.0.0. Published 2026.</w:t>
      </w:r>
    </w:p>
    <w:p>
      <w:pPr>
        <w:pStyle w:val="BodyText"/>
      </w:pPr>
      <w:r>
        <w:t xml:space="preserve">Copyright © 2026 Ian Dansereau. All rights reserved.</w:t>
      </w:r>
    </w:p>
    <w:p>
      <w:pPr>
        <w:pStyle w:val="BodyText"/>
      </w:pPr>
      <w:r>
        <w:t xml:space="preserve">Published under the Odisena imprint. No part of this book may be reproduced, stored in a retrieval system, or transmitted in any form or by any means — electronic, mechanical, photocopying, recording, or otherwise — without the prior written permission of the copyright holder, except for brief quotations embodied in critical articles and reviews, and except for the templates, worksheets, and checklists explicitly marked as reusable protocols, which the reader is granted a personal, non-exclusive license to copy and adapt for their own work.</w:t>
      </w:r>
    </w:p>
    <w:p>
      <w:pPr>
        <w:pStyle w:val="BodyText"/>
      </w:pPr>
      <w:r>
        <w:t xml:space="preserve">ISBN: assigned by KDP or supplied by publisher.</w:t>
      </w:r>
    </w:p>
    <w:p>
      <w:pPr>
        <w:pStyle w:val="BodyText"/>
      </w:pPr>
      <w:r>
        <w:t xml:space="preserve">The publisher and author have used good-faith effort in preparing this book. The mathematical content is drawn from established, independently verifiable results in number theory, analysis, and computer science, cited to public sources. The operational framework described as RFPA/AVPT and the Infinity Engine is the author’s method vocabulary and is presented as such. Nothing in this book should be read as a claim that any natural or human system is governed by the Fibonacci sequence, or that the author’s doctrine constitutes a new theorem of mathematics. See the Notation and Claim-Label Guide and the Reader Contract for the exact boundaries of every claim.</w:t>
      </w:r>
    </w:p>
    <w:p>
      <w:pPr>
        <w:pStyle w:val="BodyText"/>
      </w:pPr>
      <w:r>
        <w:t xml:space="preserve">Trade names, product names, and service marks referenced in this book are the property of their respective owners and are used for identification and commentary only.</w:t>
      </w:r>
    </w:p>
    <w:p>
      <w:pPr>
        <w:pStyle w:val="BodyText"/>
      </w:pPr>
      <w:r>
        <w:t xml:space="preserve">Typeset in Noto Serif and Noto Sans. Interior and cover produced through a governed, regenerate-not-patch publishing pipeline described in Chapter 25 and Appendix G.</w:t>
      </w:r>
    </w:p>
    <w:p>
      <w:pPr>
        <w:pStyle w:val="BodyText"/>
      </w:pPr>
      <w:r>
        <w:t xml:space="preserve">Printed editions: 6 × 9 inches, black ink on white paper.</w:t>
      </w:r>
    </w:p>
    <w:p>
      <w:r>
        <w:pict>
          <v:rect style="width:0;height:1.5pt" o:hralign="center" o:hrstd="t" o:hr="t"/>
        </w:pict>
      </w:r>
    </w:p>
    <w:bookmarkEnd w:id="11"/>
    <w:bookmarkStart w:id="12" w:name="about-the-odisena-imprint"/>
    <w:p>
      <w:pPr>
        <w:pStyle w:val="Heading2"/>
      </w:pPr>
      <w:r>
        <w:t xml:space="preserve">About the Odisena Imprint</w:t>
      </w:r>
    </w:p>
    <w:p>
      <w:pPr>
        <w:pStyle w:val="FirstParagraph"/>
      </w:pPr>
      <w:r>
        <w:t xml:space="preserve">Odisena is an independent imprint for governed, evidence-preserving work. Its publishing doctrine is the same doctrine this book describes: a single canonical source is maintained under version control, and every derived artifact — print interior, electronic edition, cover, catalog metadata — is</w:t>
      </w:r>
      <w:r>
        <w:t xml:space="preserve"> </w:t>
      </w:r>
      <w:r>
        <w:rPr>
          <w:i/>
          <w:iCs/>
        </w:rPr>
        <w:t xml:space="preserve">regenerated</w:t>
      </w:r>
      <w:r>
        <w:t xml:space="preserve"> </w:t>
      </w:r>
      <w:r>
        <w:t xml:space="preserve">from that source rather than edited in place. Predecessor versions are preserved, never silently overwritten. When a correction is required, it is issued as an explicit superseding version with a recorded reason.</w:t>
      </w:r>
    </w:p>
    <w:p>
      <w:pPr>
        <w:pStyle w:val="BodyText"/>
      </w:pPr>
      <w:r>
        <w:t xml:space="preserve">This edition is version 1.0.0. It supersedes an internal manuscript blueprint of the same title, which is preserved in the project’s provenance register (Appendix I). Where this book states an internal Odisena practice as fact, that fact is drawn from the author’s own project records, identified in Appendix I by canonical artifact title rather than by any private storage path. Private operational details, credentials, security topology, personal data, and unpublished invention-enabling specifics have been deliberately excluded or converted into privacy-safe abstractions.</w:t>
      </w:r>
    </w:p>
    <w:p>
      <w:r>
        <w:pict>
          <v:rect style="width:0;height:1.5pt" o:hralign="center" o:hrstd="t" o:hr="t"/>
        </w:pict>
      </w:r>
    </w:p>
    <w:bookmarkEnd w:id="12"/>
    <w:bookmarkStart w:id="13" w:name="dedication"/>
    <w:p>
      <w:pPr>
        <w:pStyle w:val="Heading2"/>
      </w:pPr>
      <w:r>
        <w:t xml:space="preserve">Dedication</w:t>
      </w:r>
    </w:p>
    <w:p>
      <w:pPr>
        <w:pStyle w:val="FirstParagraph"/>
      </w:pPr>
      <w:r>
        <w:t xml:space="preserve">For everyone who has ever lost work they could not reconstruct — and decided, afterward, to build so that it could never happen again.</w:t>
      </w:r>
    </w:p>
    <w:p>
      <w:pPr>
        <w:pStyle w:val="BodyText"/>
      </w:pPr>
      <w:r>
        <w:t xml:space="preserve">And for those who insist that growth without memory is not growth at all.</w:t>
      </w:r>
    </w:p>
    <w:p>
      <w:r>
        <w:pict>
          <v:rect style="width:0;height:1.5pt" o:hralign="center" o:hrstd="t" o:hr="t"/>
        </w:pict>
      </w:r>
    </w:p>
    <w:p>
      <w:pPr>
        <w:pStyle w:val="BlockText"/>
      </w:pPr>
      <w:r>
        <w:t xml:space="preserve">“The rule that remembers its own history can always find its way back.”</w:t>
      </w:r>
    </w:p>
    <w:p>
      <w:r>
        <w:pict>
          <v:rect style="width:0;height:1.5pt" o:hralign="center" o:hrstd="t" o:hr="t"/>
        </w:pict>
      </w:r>
    </w:p>
    <w:bookmarkEnd w:id="13"/>
    <w:bookmarkStart w:id="14" w:name="contents"/>
    <w:p>
      <w:pPr>
        <w:pStyle w:val="Heading2"/>
      </w:pPr>
      <w:r>
        <w:t xml:space="preserve">Contents</w:t>
      </w:r>
    </w:p>
    <w:p>
      <w:pPr>
        <w:pStyle w:val="FirstParagraph"/>
      </w:pPr>
      <w:r>
        <w:rPr>
          <w:i/>
          <w:iCs/>
        </w:rPr>
        <w:t xml:space="preserve">A complete, linked table of contents is generated by the production toolchain and appears here in every edition.</w:t>
      </w:r>
    </w:p>
    <w:p>
      <w:r>
        <w:pict>
          <v:rect style="width:0;height:1.5pt" o:hralign="center" o:hrstd="t" o:hr="t"/>
        </w:pict>
      </w:r>
    </w:p>
    <w:bookmarkEnd w:id="14"/>
    <w:bookmarkStart w:id="15" w:name="notation-and-claim-label-guide"/>
    <w:p>
      <w:pPr>
        <w:pStyle w:val="Heading2"/>
      </w:pPr>
      <w:r>
        <w:t xml:space="preserve">Notation and Claim-Label Guide</w:t>
      </w:r>
    </w:p>
    <w:p>
      <w:pPr>
        <w:pStyle w:val="FirstParagraph"/>
      </w:pPr>
      <w:r>
        <w:t xml:space="preserve">This book mixes three very different kinds of statement: mathematics that can be checked with a pencil, an operating method that can be adopted by a team, and interpretation that is the author’s own. Confusing these is the fastest way to turn a useful analogy into a false claim. To keep them separate, every substantive statement in the book carries one of five labels. The labels appear inline in the text, set in small capitals, and in the electronic edition they are also encoded as semantic classes so that assistive technology can announce them.</w:t>
      </w:r>
    </w:p>
    <w:p>
      <w:pPr>
        <w:pStyle w:val="BodyText"/>
      </w:pPr>
      <w:r>
        <w:rPr>
          <w:b/>
          <w:bCs/>
        </w:rPr>
        <w:t xml:space="preserve">CANON.</w:t>
      </w:r>
      <w:r>
        <w:t xml:space="preserve"> </w:t>
      </w:r>
      <w:r>
        <w:t xml:space="preserve">A definition or rule that belongs to the Odisena method and does not change between chapters. Canon statements are fixed vocabulary. When you see CANON, the words mean exactly what they mean everywhere else in the book. The canonical expansions are: RFPA is</w:t>
      </w:r>
      <w:r>
        <w:t xml:space="preserve"> </w:t>
      </w:r>
      <w:r>
        <w:rPr>
          <w:i/>
          <w:iCs/>
        </w:rPr>
        <w:t xml:space="preserve">Recover, Field, Principal, Assumption</w:t>
      </w:r>
      <w:r>
        <w:t xml:space="preserve">; AVPT is</w:t>
      </w:r>
      <w:r>
        <w:t xml:space="preserve"> </w:t>
      </w:r>
      <w:r>
        <w:rPr>
          <w:i/>
          <w:iCs/>
        </w:rPr>
        <w:t xml:space="preserve">Attempt, Validate, Preserve, Track</w:t>
      </w:r>
      <w:r>
        <w:t xml:space="preserve">; the Infinity Engine is a set of</w:t>
      </w:r>
      <w:r>
        <w:t xml:space="preserve"> </w:t>
      </w:r>
      <w:r>
        <w:rPr>
          <w:i/>
          <w:iCs/>
        </w:rPr>
        <w:t xml:space="preserve">repeated, governed, evidence-preserving cycles</w:t>
      </w:r>
      <w:r>
        <w:t xml:space="preserve">, never uncontrolled or literally endless execution.</w:t>
      </w:r>
    </w:p>
    <w:p>
      <w:pPr>
        <w:pStyle w:val="BodyText"/>
      </w:pPr>
      <w:r>
        <w:rPr>
          <w:b/>
          <w:bCs/>
        </w:rPr>
        <w:t xml:space="preserve">FACT.</w:t>
      </w:r>
      <w:r>
        <w:t xml:space="preserve"> </w:t>
      </w:r>
      <w:r>
        <w:t xml:space="preserve">A mathematical, scientific, or historical statement that is true independently of this book and can be verified against a cited external source. Facts are not the author’s opinion and do not depend on Odisena doctrine. Every FACT that is not elementary carries a citation to a public source in the endnotes.</w:t>
      </w:r>
    </w:p>
    <w:p>
      <w:pPr>
        <w:pStyle w:val="BodyText"/>
      </w:pPr>
      <w:r>
        <w:rPr>
          <w:b/>
          <w:bCs/>
        </w:rPr>
        <w:t xml:space="preserve">METHOD.</w:t>
      </w:r>
      <w:r>
        <w:t xml:space="preserve"> </w:t>
      </w:r>
      <w:r>
        <w:t xml:space="preserve">An operational mapping: a place where a mathematical operation or a general engineering practice is put into correspondence with an Odisena method step. A METHOD statement says</w:t>
      </w:r>
      <w:r>
        <w:t xml:space="preserve"> </w:t>
      </w:r>
      <w:r>
        <w:t xml:space="preserve">“here is how you would</w:t>
      </w:r>
      <w:r>
        <w:t xml:space="preserve"> </w:t>
      </w:r>
      <w:r>
        <w:rPr>
          <w:i/>
          <w:iCs/>
        </w:rPr>
        <w:t xml:space="preserve">do</w:t>
      </w:r>
      <w:r>
        <w:t xml:space="preserve"> </w:t>
      </w:r>
      <w:r>
        <w:t xml:space="preserve">this.”</w:t>
      </w:r>
      <w:r>
        <w:t xml:space="preserve"> </w:t>
      </w:r>
      <w:r>
        <w:t xml:space="preserve">It is a recommendation for practice, testable by whether it works, not a theorem.</w:t>
      </w:r>
    </w:p>
    <w:p>
      <w:pPr>
        <w:pStyle w:val="BodyText"/>
      </w:pPr>
      <w:r>
        <w:rPr>
          <w:b/>
          <w:bCs/>
        </w:rPr>
        <w:t xml:space="preserve">INTERPRETATION.</w:t>
      </w:r>
      <w:r>
        <w:t xml:space="preserve"> </w:t>
      </w:r>
      <w:r>
        <w:t xml:space="preserve">The author’s philosophical, organizational, or design inference drawn from the material. Interpretation is honest opinion. It is meant to be argued with. Nothing labeled INTERPRETATION should be cited as fact or as canon.</w:t>
      </w:r>
    </w:p>
    <w:p>
      <w:pPr>
        <w:pStyle w:val="BodyText"/>
      </w:pPr>
      <w:r>
        <w:rPr>
          <w:b/>
          <w:bCs/>
        </w:rPr>
        <w:t xml:space="preserve">CASE.</w:t>
      </w:r>
      <w:r>
        <w:t xml:space="preserve"> </w:t>
      </w:r>
      <w:r>
        <w:t xml:space="preserve">A worked example or scenario used to illustrate a point. Cases in this book are either public and cited, or they are privacy-safe abstractions of real Odisena project work, stripped of any private, personal, or security-sensitive detail. A CASE is evidence for</w:t>
      </w:r>
      <w:r>
        <w:t xml:space="preserve"> </w:t>
      </w:r>
      <w:r>
        <w:rPr>
          <w:i/>
          <w:iCs/>
        </w:rPr>
        <w:t xml:space="preserve">how the method behaves</w:t>
      </w:r>
      <w:r>
        <w:t xml:space="preserve">, not proof that the method is universally correct.</w:t>
      </w:r>
    </w:p>
    <w:p>
      <w:pPr>
        <w:pStyle w:val="BodyText"/>
      </w:pPr>
      <w:r>
        <w:t xml:space="preserve">Mathematical notation follows standard conventions. The Fibonacci sequence is written (F_0, F_1, F_2,</w:t>
      </w:r>
      <w:r>
        <w:t xml:space="preserve"> </w:t>
      </w:r>
      <w:r>
        <w:t xml:space="preserve">) with the base cases (F_0 = 0) and (F_1 = 1) unless a chapter explicitly declares a different convention. The recurrence is (F_n = F_{n-1} + F_{n-2}) for (n</w:t>
      </w:r>
      <w:r>
        <w:t xml:space="preserve"> </w:t>
      </w:r>
      <w:r>
        <w:t xml:space="preserve">). The golden ratio is written (</w:t>
      </w:r>
      <w:r>
        <w:t xml:space="preserve">=</w:t>
      </w:r>
      <w:r>
        <w:t xml:space="preserve"> </w:t>
      </w:r>
      <w:r>
        <w:t xml:space="preserve">). Set membership, summation, and matrix notation are used in the usual way and defined at first use. Where an equation appears in the electronic edition, it is provided as accessible text with an equivalent verbal description.</w:t>
      </w:r>
    </w:p>
    <w:p>
      <w:pPr>
        <w:pStyle w:val="BodyText"/>
      </w:pPr>
      <w:r>
        <w:t xml:space="preserve">A single sentence may combine a fact and an interpretation. When it does, the labels are applied to the clauses, and the boundary between them is stated in plain language. The book would rather be pedantic about this than let a metaphor pass as a proof.</w:t>
      </w:r>
    </w:p>
    <w:p>
      <w:r>
        <w:pict>
          <v:rect style="width:0;height:1.5pt" o:hralign="center" o:hrstd="t" o:hr="t"/>
        </w:pict>
      </w:r>
    </w:p>
    <w:bookmarkEnd w:id="15"/>
    <w:bookmarkStart w:id="16" w:name="X9b64242a80933cdf28a6d6fbd60ac342539859a"/>
    <w:p>
      <w:pPr>
        <w:pStyle w:val="Heading2"/>
      </w:pPr>
      <w:r>
        <w:t xml:space="preserve">Preface: Why Recurrence, Why Odisena, Why Now</w:t>
      </w:r>
    </w:p>
    <w:p>
      <w:pPr>
        <w:pStyle w:val="FirstParagraph"/>
      </w:pPr>
      <w:r>
        <w:t xml:space="preserve">I did not set out to write a book about the Fibonacci sequence. I set out to solve a problem I kept having, which was that my own systems kept forgetting how they had arrived at their current state. A deployment would succeed and I could not say precisely what had changed. A document would reach its final form and I could not reconstruct the reasoning that produced a particular paragraph. A device recovery would half-work, and the partial evidence — the one clue that would have told me what to try next — would be erased by my own next attempt. The failures were never dramatic. They were quiet losses of provenance, and they compounded.</w:t>
      </w:r>
    </w:p>
    <w:p>
      <w:pPr>
        <w:pStyle w:val="BodyText"/>
      </w:pPr>
      <w:r>
        <w:t xml:space="preserve">The pattern behind all of these failures was the same. In each case, I had treated growth as a single forward motion: do the next thing, overwrite the last thing, keep moving. Speed felt like progress. But a system that only moves forward cannot go back, and a system that cannot go back cannot truly validate, because validation means comparing a new state against a preserved old one. Without preservation, every check is a guess.</w:t>
      </w:r>
    </w:p>
    <w:p>
      <w:pPr>
        <w:pStyle w:val="BodyText"/>
      </w:pPr>
      <w:r>
        <w:t xml:space="preserve">The Fibonacci sequence entered the story because it is the cleanest small example I know of a system that grows</w:t>
      </w:r>
      <w:r>
        <w:t xml:space="preserve"> </w:t>
      </w:r>
      <w:r>
        <w:rPr>
          <w:i/>
          <w:iCs/>
        </w:rPr>
        <w:t xml:space="preserve">by remembering</w:t>
      </w:r>
      <w:r>
        <w:t xml:space="preserve">. Each term is literally the sum of the two terms before it. You cannot compute the next number without holding on to the previous ones. The sequence is not a metaphor for memory; it is a mechanism that requires memory to function at all. That property — growth that structurally depends on preserved prior state — is exactly the property I wanted in my own work. So I began using the sequence as a teaching instrument: a place to practice the discipline of building forward without losing the past.</w:t>
      </w:r>
    </w:p>
    <w:p>
      <w:pPr>
        <w:pStyle w:val="BodyText"/>
      </w:pPr>
      <w:r>
        <w:t xml:space="preserve">Out of that practice came a vocabulary, which over time hardened into a method. The method has four framing moves I call RFPA — Recover, Field, Principal, Assumption — that you make</w:t>
      </w:r>
      <w:r>
        <w:t xml:space="preserve"> </w:t>
      </w:r>
      <w:r>
        <w:rPr>
          <w:i/>
          <w:iCs/>
        </w:rPr>
        <w:t xml:space="preserve">before</w:t>
      </w:r>
      <w:r>
        <w:t xml:space="preserve"> </w:t>
      </w:r>
      <w:r>
        <w:t xml:space="preserve">you allow a system to grow. It has four execution beats I call AVPT — Attempt, Validate, Preserve, Track — that you cycle through</w:t>
      </w:r>
      <w:r>
        <w:t xml:space="preserve"> </w:t>
      </w:r>
      <w:r>
        <w:rPr>
          <w:i/>
          <w:iCs/>
        </w:rPr>
        <w:t xml:space="preserve">as</w:t>
      </w:r>
      <w:r>
        <w:t xml:space="preserve"> </w:t>
      </w:r>
      <w:r>
        <w:t xml:space="preserve">the system grows. And it has a governing idea I call the Infinity Engine: the notion that the value of a system comes not from running once, but from running many governed cycles, each of which preserves enough evidence to be validated, reversed, and continued. These are working names for working practices. They are not claims about the universe.</w:t>
      </w:r>
    </w:p>
    <w:p>
      <w:pPr>
        <w:pStyle w:val="BodyText"/>
      </w:pPr>
      <w:r>
        <w:t xml:space="preserve">This is why the book is so insistent about labels. The mathematics in these pages is real mathematics, and I have taken care to state it correctly and cite it to sources you can check. The method is real method, and I have used it on real projects. But the bridge between them — the mapping that says</w:t>
      </w:r>
      <w:r>
        <w:t xml:space="preserve"> </w:t>
      </w:r>
      <w:r>
        <w:t xml:space="preserve">“computing the next Fibonacci term is like attempting the next state of your system”</w:t>
      </w:r>
      <w:r>
        <w:t xml:space="preserve"> </w:t>
      </w:r>
      <w:r>
        <w:t xml:space="preserve">— is an analogy, and analogies are powerful precisely because they are seductive. A good analogy teaches; a bad analogy smuggles in false certainty. The whole apparatus of CANON, FACT, METHOD, INTERPRETATION, and CASE exists so that you always know which one you are reading.</w:t>
      </w:r>
    </w:p>
    <w:p>
      <w:pPr>
        <w:pStyle w:val="BodyText"/>
      </w:pPr>
      <w:r>
        <w:t xml:space="preserve">Why now? Because the cost of forgetting has never been higher. We are building systems — infrastructure, organizations, and increasingly systems that write and decide with the help of machine intelligence — that change faster than any individual can track by memory alone. A generated answer, an automated deployment, a migration run at three in the morning: each of these produces a new state, and each of them, done carelessly, destroys the evidence of how the previous state was reached. The organizations and individuals that will do well are not the fastest ones. They are the ones that can grow and still say, at any moment, exactly how they got here and how to get back.</w:t>
      </w:r>
    </w:p>
    <w:p>
      <w:pPr>
        <w:pStyle w:val="BodyText"/>
      </w:pPr>
      <w:r>
        <w:t xml:space="preserve">That is what this book is about. It is a book for builders who want their systems to be recoverable, for founders and leaders who want their organizations to remember, and for serious general readers who suspect, correctly, that the difference between real progress and mere motion is whether you preserved the evidence. It uses a two-thousand-year-old sequence to teach a very contemporary discipline. It asks you to slow down exactly enough to never lose your place.</w:t>
      </w:r>
    </w:p>
    <w:p>
      <w:pPr>
        <w:pStyle w:val="BodyText"/>
      </w:pPr>
      <w:r>
        <w:t xml:space="preserve">— Ian Dansereau, 2026</w:t>
      </w:r>
    </w:p>
    <w:p>
      <w:r>
        <w:pict>
          <v:rect style="width:0;height:1.5pt" o:hralign="center" o:hrstd="t" o:hr="t"/>
        </w:pict>
      </w:r>
    </w:p>
    <w:bookmarkEnd w:id="16"/>
    <w:bookmarkStart w:id="17" w:name="the-reader-contract"/>
    <w:p>
      <w:pPr>
        <w:pStyle w:val="Heading2"/>
      </w:pPr>
      <w:r>
        <w:t xml:space="preserve">The Reader Contract</w:t>
      </w:r>
    </w:p>
    <w:p>
      <w:pPr>
        <w:pStyle w:val="FirstParagraph"/>
      </w:pPr>
      <w:r>
        <w:t xml:space="preserve">A contract states what each side owes the other. Here is mine to you, and what I ask of you in return.</w:t>
      </w:r>
    </w:p>
    <w:p>
      <w:pPr>
        <w:pStyle w:val="BodyText"/>
      </w:pPr>
      <w:r>
        <w:rPr>
          <w:b/>
          <w:bCs/>
        </w:rPr>
        <w:t xml:space="preserve">What this book promises.</w:t>
      </w:r>
    </w:p>
    <w:p>
      <w:pPr>
        <w:numPr>
          <w:ilvl w:val="0"/>
          <w:numId w:val="1001"/>
        </w:numPr>
      </w:pPr>
      <w:r>
        <w:rPr>
          <w:i/>
          <w:iCs/>
        </w:rPr>
        <w:t xml:space="preserve">The mathematics will be correct and checkable.</w:t>
      </w:r>
      <w:r>
        <w:t xml:space="preserve"> </w:t>
      </w:r>
      <w:r>
        <w:t xml:space="preserve">Every non-elementary mathematical claim is labeled FACT and cited to a public source. If you find an error, it is an error, and the regenerate-not-patch discipline described in this book means a corrected version will supersede this one with a recorded reason.</w:t>
      </w:r>
    </w:p>
    <w:p>
      <w:pPr>
        <w:numPr>
          <w:ilvl w:val="0"/>
          <w:numId w:val="1001"/>
        </w:numPr>
      </w:pPr>
      <w:r>
        <w:rPr>
          <w:i/>
          <w:iCs/>
        </w:rPr>
        <w:t xml:space="preserve">The method will be usable, not just admirable.</w:t>
      </w:r>
      <w:r>
        <w:t xml:space="preserve"> </w:t>
      </w:r>
      <w:r>
        <w:t xml:space="preserve">Every chapter ends with a reusable protocol — a checklist, template, canvas, or schema — that you can lift out and apply to your own work. The appendices collect these into a working kit.</w:t>
      </w:r>
    </w:p>
    <w:p>
      <w:pPr>
        <w:numPr>
          <w:ilvl w:val="0"/>
          <w:numId w:val="1001"/>
        </w:numPr>
      </w:pPr>
      <w:r>
        <w:rPr>
          <w:i/>
          <w:iCs/>
        </w:rPr>
        <w:t xml:space="preserve">The boundaries will be explicit.</w:t>
      </w:r>
      <w:r>
        <w:t xml:space="preserve"> </w:t>
      </w:r>
      <w:r>
        <w:t xml:space="preserve">Wherever the book crosses from fact into method, or from method into interpretation, it will say so with a label. You will never have to guess whether a sentence is a theorem, a recommendation, or an opinion.</w:t>
      </w:r>
    </w:p>
    <w:p>
      <w:pPr>
        <w:numPr>
          <w:ilvl w:val="0"/>
          <w:numId w:val="1001"/>
        </w:numPr>
      </w:pPr>
      <w:r>
        <w:rPr>
          <w:i/>
          <w:iCs/>
        </w:rPr>
        <w:t xml:space="preserve">The private will stay private.</w:t>
      </w:r>
      <w:r>
        <w:t xml:space="preserve"> </w:t>
      </w:r>
      <w:r>
        <w:t xml:space="preserve">Where the book draws on real project work, it does so through privacy-safe abstractions. It contains no secrets, no credentials, no personal data, and no invention-enabling detail. What you get is the shape of the practice, not anyone’s private keys.</w:t>
      </w:r>
    </w:p>
    <w:p>
      <w:pPr>
        <w:pStyle w:val="FirstParagraph"/>
      </w:pPr>
      <w:r>
        <w:rPr>
          <w:b/>
          <w:bCs/>
        </w:rPr>
        <w:t xml:space="preserve">What the book does not claim.</w:t>
      </w:r>
    </w:p>
    <w:p>
      <w:pPr>
        <w:numPr>
          <w:ilvl w:val="0"/>
          <w:numId w:val="1002"/>
        </w:numPr>
      </w:pPr>
      <w:r>
        <w:t xml:space="preserve">It does</w:t>
      </w:r>
      <w:r>
        <w:t xml:space="preserve"> </w:t>
      </w:r>
      <w:r>
        <w:rPr>
          <w:i/>
          <w:iCs/>
        </w:rPr>
        <w:t xml:space="preserve">not</w:t>
      </w:r>
      <w:r>
        <w:t xml:space="preserve"> </w:t>
      </w:r>
      <w:r>
        <w:t xml:space="preserve">claim that nature, markets, art, or organizations</w:t>
      </w:r>
      <w:r>
        <w:t xml:space="preserve"> </w:t>
      </w:r>
      <w:r>
        <w:t xml:space="preserve">“obey”</w:t>
      </w:r>
      <w:r>
        <w:t xml:space="preserve"> </w:t>
      </w:r>
      <w:r>
        <w:t xml:space="preserve">the Fibonacci sequence. Fibonacci is an</w:t>
      </w:r>
      <w:r>
        <w:t xml:space="preserve"> </w:t>
      </w:r>
      <w:r>
        <w:rPr>
          <w:i/>
          <w:iCs/>
        </w:rPr>
        <w:t xml:space="preserve">explanatory model</w:t>
      </w:r>
      <w:r>
        <w:t xml:space="preserve"> </w:t>
      </w:r>
      <w:r>
        <w:t xml:space="preserve">— a clean example used to teach a discipline. Chapter 4 and Chapter 26 are devoted almost entirely to drawing this line clearly.</w:t>
      </w:r>
    </w:p>
    <w:p>
      <w:pPr>
        <w:numPr>
          <w:ilvl w:val="0"/>
          <w:numId w:val="1002"/>
        </w:numPr>
      </w:pPr>
      <w:r>
        <w:t xml:space="preserve">It does</w:t>
      </w:r>
      <w:r>
        <w:t xml:space="preserve"> </w:t>
      </w:r>
      <w:r>
        <w:rPr>
          <w:i/>
          <w:iCs/>
        </w:rPr>
        <w:t xml:space="preserve">not</w:t>
      </w:r>
      <w:r>
        <w:t xml:space="preserve"> </w:t>
      </w:r>
      <w:r>
        <w:t xml:space="preserve">claim that the Odisena method is a mathematical theory. RFPA, AVPT, and the Infinity Engine are named practices. They are judged by whether they help you build recoverable systems, not by proof.</w:t>
      </w:r>
    </w:p>
    <w:p>
      <w:pPr>
        <w:numPr>
          <w:ilvl w:val="0"/>
          <w:numId w:val="1002"/>
        </w:numPr>
      </w:pPr>
      <w:r>
        <w:t xml:space="preserve">It does</w:t>
      </w:r>
      <w:r>
        <w:t xml:space="preserve"> </w:t>
      </w:r>
      <w:r>
        <w:rPr>
          <w:i/>
          <w:iCs/>
        </w:rPr>
        <w:t xml:space="preserve">not</w:t>
      </w:r>
      <w:r>
        <w:t xml:space="preserve"> </w:t>
      </w:r>
      <w:r>
        <w:t xml:space="preserve">claim that any platform submission, retail publication, or third-party review has been performed on your behalf. The publishing chapters describe how the book itself was produced and how you would prepare files for a platform; the act of uploading and the act of being reviewed remain yours.</w:t>
      </w:r>
    </w:p>
    <w:p>
      <w:pPr>
        <w:pStyle w:val="FirstParagraph"/>
      </w:pPr>
      <w:r>
        <w:rPr>
          <w:b/>
          <w:bCs/>
        </w:rPr>
        <w:t xml:space="preserve">What I ask of you.</w:t>
      </w:r>
    </w:p>
    <w:p>
      <w:pPr>
        <w:pStyle w:val="BodyText"/>
      </w:pPr>
      <w:r>
        <w:t xml:space="preserve">Read the labels. Argue with the interpretations. Run at least one protocol on a real problem before you decide whether the method is worth your time. And if you take one idea from the book, take this one:</w:t>
      </w:r>
      <w:r>
        <w:t xml:space="preserve"> </w:t>
      </w:r>
      <w:r>
        <w:rPr>
          <w:i/>
          <w:iCs/>
        </w:rPr>
        <w:t xml:space="preserve">regenerate, do not patch.</w:t>
      </w:r>
      <w:r>
        <w:t xml:space="preserve"> </w:t>
      </w:r>
      <w:r>
        <w:t xml:space="preserve">When something derived from your work is wrong, do not quietly fix the output. Fix the source, rebuild the output, and keep the old version so you can always show your work.</w:t>
      </w:r>
    </w:p>
    <w:p>
      <w:pPr>
        <w:pStyle w:val="BodyText"/>
      </w:pPr>
      <w:r>
        <w:t xml:space="preserve">That is the contract. Turn the page and we will begin where every sequence begins: with a declared starting state.</w:t>
      </w:r>
    </w:p>
    <w:p>
      <w:r>
        <w:pict>
          <v:rect style="width:0;height:1.5pt" o:hralign="center" o:hrstd="t" o:hr="t"/>
        </w:pict>
      </w:r>
    </w:p>
    <w:bookmarkEnd w:id="17"/>
    <w:bookmarkStart w:id="18" w:name="how-to-read-this-book"/>
    <w:p>
      <w:pPr>
        <w:pStyle w:val="Heading2"/>
      </w:pPr>
      <w:r>
        <w:t xml:space="preserve">How to Read This Book</w:t>
      </w:r>
    </w:p>
    <w:p>
      <w:pPr>
        <w:pStyle w:val="FirstParagraph"/>
      </w:pPr>
      <w:r>
        <w:t xml:space="preserve">This book can be read in more than one way, and it is worth stating them so you can choose.</w:t>
      </w:r>
    </w:p>
    <w:p>
      <w:pPr>
        <w:pStyle w:val="BodyText"/>
      </w:pPr>
      <w:r>
        <w:rPr>
          <w:i/>
          <w:iCs/>
        </w:rPr>
        <w:t xml:space="preserve">The linear read.</w:t>
      </w:r>
      <w:r>
        <w:t xml:space="preserve"> </w:t>
      </w:r>
      <w:r>
        <w:t xml:space="preserve">Start at Chapter 1 and go straight through. This is the intended path, because the argument compounds: each part depends on the preserved state of the parts before it, exactly as the recurrence depends on its predecessors. Part I builds the mathematical intuition and the honesty discipline. Part II sets the frame (RFPA). Part III runs the cycle (AVPT). Part IV assembles the governed engine. Part V takes it into the world. The closing returns to the seed. Read this way, the book practices what it preaches: nothing is introduced before the state it depends on has been established.</w:t>
      </w:r>
    </w:p>
    <w:p>
      <w:pPr>
        <w:pStyle w:val="BodyText"/>
      </w:pPr>
      <w:r>
        <w:rPr>
          <w:i/>
          <w:iCs/>
        </w:rPr>
        <w:t xml:space="preserve">The practitioner’s read.</w:t>
      </w:r>
      <w:r>
        <w:t xml:space="preserve"> </w:t>
      </w:r>
      <w:r>
        <w:t xml:space="preserve">If you are impatient to apply the method, read the Preface and this contract, then read Chapter 28 (the reader’s implementation) and Appendices C, D, and F (the framing canvas, the execution record, and the claim matrix). Begin running a cycle on a real problem immediately, and read the rest of the book as reference material that deepens the practice you have already started. The method is meant to be run, not admired, and there is no shame in starting before you have finished reading.</w:t>
      </w:r>
    </w:p>
    <w:p>
      <w:pPr>
        <w:pStyle w:val="BodyText"/>
      </w:pPr>
      <w:r>
        <w:rPr>
          <w:i/>
          <w:iCs/>
        </w:rPr>
        <w:t xml:space="preserve">The skeptic’s read.</w:t>
      </w:r>
      <w:r>
        <w:t xml:space="preserve"> </w:t>
      </w:r>
      <w:r>
        <w:t xml:space="preserve">If you suspect the book of mysticism or of over-claiming for the Fibonacci sequence, read Chapters 4 and 26 first. They are the book’s honesty apparatus, and they will tell you quickly whether the author can be trusted to keep fact, method, and interpretation apart. If those chapters satisfy you, the rest of the book will not spring a hidden metaphysics on you; if they do not, you will have found out cheaply.</w:t>
      </w:r>
    </w:p>
    <w:p>
      <w:pPr>
        <w:pStyle w:val="BodyText"/>
      </w:pPr>
      <w:r>
        <w:rPr>
          <w:i/>
          <w:iCs/>
        </w:rPr>
        <w:t xml:space="preserve">The reference read.</w:t>
      </w:r>
      <w:r>
        <w:t xml:space="preserve"> </w:t>
      </w:r>
      <w:r>
        <w:t xml:space="preserve">The glossary (Appendix H), the identities and terms (Appendix A), and the protocols scattered at the end of each chapter are designed to be consulted out of order. Every protocol is self-contained enough to lift out and use without reading its chapter, though the chapter explains why it is shaped as it is.</w:t>
      </w:r>
    </w:p>
    <w:p>
      <w:pPr>
        <w:pStyle w:val="BodyText"/>
      </w:pPr>
      <w:r>
        <w:t xml:space="preserve">A note on the labels, one more time, because they are the book’s spine. CANON is fixed vocabulary; FACT is externally verifiable and cited; METHOD is a testable recommendation; INTERPRETATION is contestable opinion; CASE is a worked or privacy-safe example. If you read nothing else about how to read the book, read the labels as you go. They are not decoration. They are the difference between learning a discipline and absorbing a belief, and this book wants only to teach you the former.</w:t>
      </w:r>
    </w:p>
    <w:p>
      <w:r>
        <w:pict>
          <v:rect style="width:0;height:1.5pt" o:hralign="center" o:hrstd="t" o:hr="t"/>
        </w:pict>
      </w:r>
    </w:p>
    <w:bookmarkEnd w:id="18"/>
    <w:bookmarkEnd w:id="19"/>
    <w:bookmarkStart w:id="107" w:name="Xa163aa29665658b53838b1dc9e81029076c96fb"/>
    <w:p>
      <w:pPr>
        <w:pStyle w:val="Heading1"/>
      </w:pPr>
      <w:r>
        <w:t xml:space="preserve">Part I — Foundations and Recurrence as an Explanatory Model</w:t>
      </w:r>
    </w:p>
    <w:p>
      <w:pPr>
        <w:pStyle w:val="FirstParagraph"/>
      </w:pPr>
      <w:r>
        <w:rPr>
          <w:i/>
          <w:iCs/>
        </w:rPr>
        <w:t xml:space="preserve">Part I establishes the mathematics honestly, strips away the myths that cling to the Fibonacci sequence, and introduces recurrence as an inspectable process for growing something new from preserved prior states. Nothing in this part asks you to accept a single word of Odisena doctrine. It asks only that you look carefully at how a very simple rule produces a very rich structure — and that you notice, as you look, how much of that structure depends on nothing being thrown away.</w:t>
      </w:r>
    </w:p>
    <w:p>
      <w:r>
        <w:pict>
          <v:rect style="width:0;height:1.5pt" o:hralign="center" o:hrstd="t" o:hr="t"/>
        </w:pict>
      </w:r>
    </w:p>
    <w:bookmarkStart w:id="36" w:name="chapter-1-one-one-and-the-next-state"/>
    <w:p>
      <w:pPr>
        <w:pStyle w:val="Heading2"/>
      </w:pPr>
      <w:r>
        <w:t xml:space="preserve">Chapter 1 — One, One, and the Next State</w:t>
      </w:r>
    </w:p>
    <w:bookmarkStart w:id="20" w:name="opening-signal"/>
    <w:p>
      <w:pPr>
        <w:pStyle w:val="Heading3"/>
      </w:pPr>
      <w:r>
        <w:t xml:space="preserve">Opening signal</w:t>
      </w:r>
    </w:p>
    <w:p>
      <w:pPr>
        <w:pStyle w:val="FirstParagraph"/>
      </w:pPr>
      <w:r>
        <w:t xml:space="preserve">Write down two numbers. Then, forever after, obey one rule: the next number is the sum of the previous two. Start with (0) and (1), and the rule gives you (1), then (2), then (3, 5, 8, 13, 21, 34), and onward without end. You have just built the Fibonacci sequence, and you have also, without noticing, done something philosophically strange. You have created a process whose every future depends on its remembered past. There is no term you can compute in isolation. To know where the sequence goes next, you must hold on to where it has just been.</w:t>
      </w:r>
    </w:p>
    <w:p>
      <w:pPr>
        <w:pStyle w:val="BodyText"/>
      </w:pPr>
      <w:r>
        <w:t xml:space="preserve">That small strangeness is the seed of this entire book. Most of the systems we build behave like a clock: they show a current state and quietly discard the previous one. The Fibonacci sequence refuses to. Its whole engine</w:t>
      </w:r>
      <w:r>
        <w:t xml:space="preserve"> </w:t>
      </w:r>
      <w:r>
        <w:rPr>
          <w:i/>
          <w:iCs/>
        </w:rPr>
        <w:t xml:space="preserve">is</w:t>
      </w:r>
      <w:r>
        <w:t xml:space="preserve"> </w:t>
      </w:r>
      <w:r>
        <w:t xml:space="preserve">memory. And it turns out that this refusal — the insistence on carrying forward preserved prior state — is exactly the property that separates systems that can recover from systems that cannot.</w:t>
      </w:r>
    </w:p>
    <w:bookmarkEnd w:id="20"/>
    <w:bookmarkStart w:id="26" w:name="mathematical-core"/>
    <w:p>
      <w:pPr>
        <w:pStyle w:val="Heading3"/>
      </w:pPr>
      <w:r>
        <w:t xml:space="preserve">Mathematical core</w:t>
      </w:r>
    </w:p>
    <w:p>
      <w:pPr>
        <w:pStyle w:val="FirstParagraph"/>
      </w:pPr>
      <w:r>
        <w:t xml:space="preserve">FACT. The Fibonacci sequence is defined by the recurrence</w:t>
      </w:r>
      <w:r>
        <w:t xml:space="preserve"> </w:t>
      </w:r>
      <w:r>
        <w:t xml:space="preserve">[</w:t>
      </w:r>
      <w:r>
        <w:t xml:space="preserve"> </w:t>
      </w:r>
      <w:r>
        <w:t xml:space="preserve">F_n = F_{n-1} + F_{n-2},</w:t>
      </w:r>
      <w:r>
        <w:t xml:space="preserve"> </w:t>
      </w:r>
      <w:r>
        <w:t xml:space="preserve">n</w:t>
      </w:r>
      <w:r>
        <w:t xml:space="preserve"> </w:t>
      </w:r>
      <w:r>
        <w:t xml:space="preserve">,</w:t>
      </w:r>
      <w:r>
        <w:t xml:space="preserve"> </w:t>
      </w:r>
      <w:r>
        <w:t xml:space="preserve">]</w:t>
      </w:r>
      <w:r>
        <w:t xml:space="preserve"> </w:t>
      </w:r>
      <w:r>
        <w:t xml:space="preserve">together with the base cases (F_0 = 0) and (F_1 = 1). A</w:t>
      </w:r>
      <w:r>
        <w:t xml:space="preserve"> </w:t>
      </w:r>
      <w:r>
        <w:rPr>
          <w:i/>
          <w:iCs/>
        </w:rPr>
        <w:t xml:space="preserve">recurrence relation</w:t>
      </w:r>
      <w:r>
        <w:t xml:space="preserve"> </w:t>
      </w:r>
      <w:r>
        <w:t xml:space="preserve">is an equation that defines each term of a sequence as a function of earlier terms; the base cases are the declared starting values that the recurrence itself cannot produce. Without base cases the recurrence is empty, because it has nothing to add. This is not a quirk of Fibonacci; it is true of every recurrence. A rule that generates the next state from prior states cannot generate the first states. Those must be</w:t>
      </w:r>
      <w:r>
        <w:t xml:space="preserve"> </w:t>
      </w:r>
      <w:r>
        <w:rPr>
          <w:i/>
          <w:iCs/>
        </w:rPr>
        <w:t xml:space="preserve">declared</w:t>
      </w:r>
      <w:r>
        <w:t xml:space="preserve">.</w:t>
      </w:r>
    </w:p>
    <w:p>
      <w:pPr>
        <w:pStyle w:val="BodyText"/>
      </w:pPr>
      <w:r>
        <w:t xml:space="preserve">The sequence has been studied for well over two millennia. It appears in the</w:t>
      </w:r>
      <w:r>
        <w:t xml:space="preserve"> </w:t>
      </w:r>
      <w:r>
        <w:rPr>
          <w:i/>
          <w:iCs/>
        </w:rPr>
        <w:t xml:space="preserve">Chandaḥśāstra</w:t>
      </w:r>
      <w:r>
        <w:t xml:space="preserve"> </w:t>
      </w:r>
      <w:r>
        <w:t xml:space="preserve">of the Indian scholar Piṅgala and in the work of later Indian mathematicians such as Virahāṅka, Gopāla, and Hemachandra, who counted the number of rhythmic patterns of a given total duration formed from short and long syllables — a counting problem whose answer is exactly the Fibonacci numbers.</w:t>
      </w:r>
      <w:r>
        <w:rPr>
          <w:rStyle w:val="FootnoteReference"/>
        </w:rPr>
        <w:footnoteReference w:id="21"/>
      </w:r>
      <w:r>
        <w:t xml:space="preserve"> </w:t>
      </w:r>
      <w:r>
        <w:t xml:space="preserve">In the Latin West the sequence is named for Leonardo of Pisa, called Fibonacci, who in his 1202 book</w:t>
      </w:r>
      <w:r>
        <w:t xml:space="preserve"> </w:t>
      </w:r>
      <w:r>
        <w:rPr>
          <w:i/>
          <w:iCs/>
        </w:rPr>
        <w:t xml:space="preserve">Liber Abaci</w:t>
      </w:r>
      <w:r>
        <w:t xml:space="preserve"> </w:t>
      </w:r>
      <w:r>
        <w:t xml:space="preserve">introduced it to European readers through a stylized problem about the growth of a rabbit population.</w:t>
      </w:r>
      <w:r>
        <w:rPr>
          <w:rStyle w:val="FootnoteReference"/>
        </w:rPr>
        <w:footnoteReference w:id="24"/>
      </w:r>
      <w:r>
        <w:t xml:space="preserve"> </w:t>
      </w:r>
      <w:r>
        <w:t xml:space="preserve">The name and the rabbit problem are historical facts about</w:t>
      </w:r>
      <w:r>
        <w:t xml:space="preserve"> </w:t>
      </w:r>
      <w:r>
        <w:rPr>
          <w:i/>
          <w:iCs/>
        </w:rPr>
        <w:t xml:space="preserve">attribution and exposition</w:t>
      </w:r>
      <w:r>
        <w:t xml:space="preserve">; they are not evidence that rabbits, or anything else, are numerically governed by the sequence. We will return to that distinction with some force in Chapter 4.</w:t>
      </w:r>
    </w:p>
    <w:p>
      <w:pPr>
        <w:pStyle w:val="BodyText"/>
      </w:pPr>
      <w:r>
        <w:t xml:space="preserve">The first terms, with our declared convention (F_0 = 0, F_1 = 1), are:</w:t>
      </w:r>
      <w:r>
        <w:t xml:space="preserve"> </w:t>
      </w:r>
      <w:r>
        <w:t xml:space="preserve">[</w:t>
      </w:r>
      <w:r>
        <w:t xml:space="preserve"> </w:t>
      </w:r>
      <w:r>
        <w:t xml:space="preserve">0, 1, 1, 2, 3, 5, 8, 13, 21, 34, 55, 89, 144, </w:t>
      </w:r>
      <w:r>
        <w:t xml:space="preserve"> </w:t>
      </w:r>
      <w:r>
        <w:t xml:space="preserve">]</w:t>
      </w:r>
    </w:p>
    <w:p>
      <w:pPr>
        <w:pStyle w:val="BodyText"/>
      </w:pPr>
      <w:r>
        <w:t xml:space="preserve">FACT. Different authors declare different base cases. Some begin (F_1 = 1, F_2 = 1); some define a companion sequence, the Lucas numbers, with base cases (L_0 = 2, L_1 = 1) obeying the same recurrence. The sequence you get depends entirely on what you declare at the start. This is worth dwelling on, because it is the mathematical fact from which the whole method of this book takes its first cue:</w:t>
      </w:r>
      <w:r>
        <w:t xml:space="preserve"> </w:t>
      </w:r>
      <w:r>
        <w:rPr>
          <w:i/>
          <w:iCs/>
        </w:rPr>
        <w:t xml:space="preserve">the starting state is a choice, and every later state inherits that choice.</w:t>
      </w:r>
    </w:p>
    <w:bookmarkEnd w:id="26"/>
    <w:bookmarkStart w:id="27" w:name="odisena-translation"/>
    <w:p>
      <w:pPr>
        <w:pStyle w:val="Heading3"/>
      </w:pPr>
      <w:r>
        <w:t xml:space="preserve">Odisena translation</w:t>
      </w:r>
    </w:p>
    <w:p>
      <w:pPr>
        <w:pStyle w:val="FirstParagraph"/>
      </w:pPr>
      <w:r>
        <w:t xml:space="preserve">CANON. In the Odisena method, the four framing moves you make before a system is allowed to grow are called RFPA: Recover, Field, Principal, Assumption. The very first Fibonacci terms correspond to the</w:t>
      </w:r>
      <w:r>
        <w:t xml:space="preserve"> </w:t>
      </w:r>
      <w:r>
        <w:rPr>
          <w:i/>
          <w:iCs/>
        </w:rPr>
        <w:t xml:space="preserve">Assumption</w:t>
      </w:r>
      <w:r>
        <w:t xml:space="preserve"> </w:t>
      </w:r>
      <w:r>
        <w:t xml:space="preserve">move — the declared initial conditions, the base cases, the starting state you commit to before the rule takes over.</w:t>
      </w:r>
    </w:p>
    <w:p>
      <w:pPr>
        <w:pStyle w:val="BodyText"/>
      </w:pPr>
      <w:r>
        <w:t xml:space="preserve">METHOD. When you begin any growing system — a codebase, a document, an organization, a model-assisted workflow — you are, whether you admit it or not, declaring base cases. You are choosing an initial state and a set of assumptions that the system will inherit forever. The discipline the sequence teaches is to make that declaration</w:t>
      </w:r>
      <w:r>
        <w:t xml:space="preserve"> </w:t>
      </w:r>
      <w:r>
        <w:rPr>
          <w:i/>
          <w:iCs/>
        </w:rPr>
        <w:t xml:space="preserve">explicit and recorded</w:t>
      </w:r>
      <w:r>
        <w:t xml:space="preserve">, rather than letting it happen by accident. In Fibonacci, if you forget whether you started at (F_0 = 0) or (F_1 = 1), every downstream term is ambiguous. In a real system, if you forget your initial assumptions, every downstream state is unauditable.</w:t>
      </w:r>
    </w:p>
    <w:bookmarkEnd w:id="27"/>
    <w:bookmarkStart w:id="28" w:name="boundary-note"/>
    <w:p>
      <w:pPr>
        <w:pStyle w:val="Heading3"/>
      </w:pPr>
      <w:r>
        <w:t xml:space="preserve">Boundary note</w:t>
      </w:r>
    </w:p>
    <w:p>
      <w:pPr>
        <w:pStyle w:val="FirstParagraph"/>
      </w:pPr>
      <w:r>
        <w:t xml:space="preserve">INTERPRETATION. It is tempting to say the sequence</w:t>
      </w:r>
      <w:r>
        <w:t xml:space="preserve"> </w:t>
      </w:r>
      <w:r>
        <w:t xml:space="preserve">“knows”</w:t>
      </w:r>
      <w:r>
        <w:t xml:space="preserve"> </w:t>
      </w:r>
      <w:r>
        <w:t xml:space="preserve">its history, or that memory is somehow intrinsic to growth. That is a metaphor, and a useful one, but let us be exact about what is true. The mathematical fact is narrow:</w:t>
      </w:r>
      <w:r>
        <w:t xml:space="preserve"> </w:t>
      </w:r>
      <w:r>
        <w:rPr>
          <w:i/>
          <w:iCs/>
        </w:rPr>
        <w:t xml:space="preserve">this particular class of rule</w:t>
      </w:r>
      <w:r>
        <w:t xml:space="preserve"> </w:t>
      </w:r>
      <w:r>
        <w:t xml:space="preserve">— a recurrence — is defined in terms of earlier terms, and therefore cannot be evaluated without them. It is not a fact that all growth requires memory. Plenty of processes generate their next state from their current state alone, with no reference to the past; a simple compound-interest calculation is one. The claim this book actually makes is a design claim, labeled METHOD, not a law of nature:</w:t>
      </w:r>
      <w:r>
        <w:t xml:space="preserve"> </w:t>
      </w:r>
      <w:r>
        <w:rPr>
          <w:i/>
          <w:iCs/>
        </w:rPr>
        <w:t xml:space="preserve">if you want a system you can validate and recover, build it so that its next state depends on preserved prior state, the way a recurrence does.</w:t>
      </w:r>
      <w:r>
        <w:t xml:space="preserve"> </w:t>
      </w:r>
      <w:r>
        <w:t xml:space="preserve">That is a recommendation, not a theorem.</w:t>
      </w:r>
    </w:p>
    <w:bookmarkEnd w:id="28"/>
    <w:bookmarkStart w:id="30" w:name="applied-case"/>
    <w:p>
      <w:pPr>
        <w:pStyle w:val="Heading3"/>
      </w:pPr>
      <w:r>
        <w:t xml:space="preserve">Applied CASE</w:t>
      </w:r>
    </w:p>
    <w:p>
      <w:pPr>
        <w:pStyle w:val="FirstParagraph"/>
      </w:pPr>
      <w:r>
        <w:t xml:space="preserve">CASE. Consider a team maintaining a knowledge base — a wiki of project pages, each linking to others. One day a page is renamed. If the team treats the rename as a single forward motion, overwriting the old title, every inbound link breaks and no one can reconstruct what the page used to be called. Now suppose instead the team obeys a Fibonacci-like discipline: the new state is produced</w:t>
      </w:r>
      <w:r>
        <w:t xml:space="preserve"> </w:t>
      </w:r>
      <w:r>
        <w:rPr>
          <w:i/>
          <w:iCs/>
        </w:rPr>
        <w:t xml:space="preserve">from</w:t>
      </w:r>
      <w:r>
        <w:t xml:space="preserve"> </w:t>
      </w:r>
      <w:r>
        <w:t xml:space="preserve">the old state, and the old state is preserved. In practice this means the rename creates an explicit redirect record — old title, new title, reason, date — so the old name remains discoverable and every link still resolves. This is precisely the redirect convention used in the Helios 1 worldbuilding corpus, where renamed entries receive explicit redirect records and an architecture index so that old titles remain findable and nothing is silently lost.</w:t>
      </w:r>
      <w:r>
        <w:rPr>
          <w:rStyle w:val="FootnoteReference"/>
        </w:rPr>
        <w:footnoteReference w:id="29"/>
      </w:r>
      <w:r>
        <w:t xml:space="preserve"> </w:t>
      </w:r>
      <w:r>
        <w:t xml:space="preserve">The rename is not a deletion; it is a next state computed from, and preserving, its predecessor.</w:t>
      </w:r>
    </w:p>
    <w:bookmarkEnd w:id="30"/>
    <w:bookmarkStart w:id="31" w:name="failure-mode"/>
    <w:p>
      <w:pPr>
        <w:pStyle w:val="Heading3"/>
      </w:pPr>
      <w:r>
        <w:t xml:space="preserve">Failure mode</w:t>
      </w:r>
    </w:p>
    <w:p>
      <w:pPr>
        <w:pStyle w:val="FirstParagraph"/>
      </w:pPr>
      <w:r>
        <w:t xml:space="preserve">The characteristic failure of this chapter’s principle is the</w:t>
      </w:r>
      <w:r>
        <w:t xml:space="preserve"> </w:t>
      </w:r>
      <w:r>
        <w:rPr>
          <w:i/>
          <w:iCs/>
        </w:rPr>
        <w:t xml:space="preserve">undeclared base case</w:t>
      </w:r>
      <w:r>
        <w:t xml:space="preserve">. A system starts, someone makes an assumption — a default configuration, an unstated scope, an implied convention — and never writes it down. Everything works while that person is present and remembers. Then they leave, or six months pass, and no one can reconstruct why the system behaves as it does, because the initial conditions were never recorded. The system still runs, but it is now unauditable and unrecoverable from first principles. The failure is silent until the day you need to go back to the beginning, and discover the beginning was never written down.</w:t>
      </w:r>
    </w:p>
    <w:bookmarkEnd w:id="31"/>
    <w:bookmarkStart w:id="32" w:name="reusable-protocol-the-seed-declaration"/>
    <w:p>
      <w:pPr>
        <w:pStyle w:val="Heading3"/>
      </w:pPr>
      <w:r>
        <w:t xml:space="preserve">Reusable protocol — The Seed Declaration</w:t>
      </w:r>
    </w:p>
    <w:p>
      <w:pPr>
        <w:pStyle w:val="FirstParagraph"/>
      </w:pPr>
      <w:r>
        <w:t xml:space="preserve">Before you let any system grow, complete this declaration and store it with the system:</w:t>
      </w:r>
    </w:p>
    <w:p>
      <w:pPr>
        <w:pStyle w:val="Compact"/>
        <w:numPr>
          <w:ilvl w:val="0"/>
          <w:numId w:val="1003"/>
        </w:numPr>
      </w:pPr>
      <w:r>
        <w:rPr>
          <w:b/>
          <w:bCs/>
        </w:rPr>
        <w:t xml:space="preserve">State the base cases.</w:t>
      </w:r>
      <w:r>
        <w:t xml:space="preserve"> </w:t>
      </w:r>
      <w:r>
        <w:t xml:space="preserve">What are the exact initial values, configurations, or conditions? Write them down as literally as (F_0 = 0, F_1 = 1).</w:t>
      </w:r>
    </w:p>
    <w:p>
      <w:pPr>
        <w:pStyle w:val="Compact"/>
        <w:numPr>
          <w:ilvl w:val="0"/>
          <w:numId w:val="1003"/>
        </w:numPr>
      </w:pPr>
      <w:r>
        <w:rPr>
          <w:b/>
          <w:bCs/>
        </w:rPr>
        <w:t xml:space="preserve">State the convention.</w:t>
      </w:r>
      <w:r>
        <w:t xml:space="preserve"> </w:t>
      </w:r>
      <w:r>
        <w:t xml:space="preserve">Which of several possible starting conventions did you choose, and why? (Zero-indexed or one-indexed? Which defaults? Whose assumptions?)</w:t>
      </w:r>
    </w:p>
    <w:p>
      <w:pPr>
        <w:pStyle w:val="Compact"/>
        <w:numPr>
          <w:ilvl w:val="0"/>
          <w:numId w:val="1003"/>
        </w:numPr>
      </w:pPr>
      <w:r>
        <w:rPr>
          <w:b/>
          <w:bCs/>
        </w:rPr>
        <w:t xml:space="preserve">State the rule that will govern growth.</w:t>
      </w:r>
      <w:r>
        <w:t xml:space="preserve"> </w:t>
      </w:r>
      <w:r>
        <w:t xml:space="preserve">In one sentence, how is each next state produced from prior states?</w:t>
      </w:r>
    </w:p>
    <w:p>
      <w:pPr>
        <w:pStyle w:val="Compact"/>
        <w:numPr>
          <w:ilvl w:val="0"/>
          <w:numId w:val="1003"/>
        </w:numPr>
      </w:pPr>
      <w:r>
        <w:rPr>
          <w:b/>
          <w:bCs/>
        </w:rPr>
        <w:t xml:space="preserve">State what must be preserved.</w:t>
      </w:r>
      <w:r>
        <w:t xml:space="preserve"> </w:t>
      </w:r>
      <w:r>
        <w:t xml:space="preserve">Which prior states does the rule require, and therefore must never be discarded?</w:t>
      </w:r>
    </w:p>
    <w:p>
      <w:pPr>
        <w:pStyle w:val="Compact"/>
        <w:numPr>
          <w:ilvl w:val="0"/>
          <w:numId w:val="1003"/>
        </w:numPr>
      </w:pPr>
      <w:r>
        <w:rPr>
          <w:b/>
          <w:bCs/>
        </w:rPr>
        <w:t xml:space="preserve">Store and version the declaration</w:t>
      </w:r>
      <w:r>
        <w:t xml:space="preserve"> </w:t>
      </w:r>
      <w:r>
        <w:t xml:space="preserve">alongside the system, not in someone’s memory.</w:t>
      </w:r>
    </w:p>
    <w:bookmarkEnd w:id="32"/>
    <w:bookmarkStart w:id="33" w:name="validation-questions"/>
    <w:p>
      <w:pPr>
        <w:pStyle w:val="Heading3"/>
      </w:pPr>
      <w:r>
        <w:t xml:space="preserve">Validation questions</w:t>
      </w:r>
    </w:p>
    <w:p>
      <w:pPr>
        <w:pStyle w:val="Compact"/>
        <w:numPr>
          <w:ilvl w:val="0"/>
          <w:numId w:val="1004"/>
        </w:numPr>
      </w:pPr>
      <w:r>
        <w:t xml:space="preserve">Can you state your system’s base cases as precisely as (F_0 = 0) and (F_1 = 1)?</w:t>
      </w:r>
    </w:p>
    <w:p>
      <w:pPr>
        <w:pStyle w:val="Compact"/>
        <w:numPr>
          <w:ilvl w:val="0"/>
          <w:numId w:val="1004"/>
        </w:numPr>
      </w:pPr>
      <w:r>
        <w:t xml:space="preserve">If two reasonable people set up your system independently, would they choose the same starting convention? If not, is the choice recorded?</w:t>
      </w:r>
    </w:p>
    <w:p>
      <w:pPr>
        <w:pStyle w:val="Compact"/>
        <w:numPr>
          <w:ilvl w:val="0"/>
          <w:numId w:val="1004"/>
        </w:numPr>
      </w:pPr>
      <w:r>
        <w:t xml:space="preserve">Which prior states does your growth rule require, and are they all preserved?</w:t>
      </w:r>
    </w:p>
    <w:p>
      <w:pPr>
        <w:pStyle w:val="Compact"/>
        <w:numPr>
          <w:ilvl w:val="0"/>
          <w:numId w:val="1004"/>
        </w:numPr>
      </w:pPr>
      <w:r>
        <w:t xml:space="preserve">If everyone who set up the system left tomorrow, could a newcomer reconstruct its initial conditions from written records alone?</w:t>
      </w:r>
    </w:p>
    <w:bookmarkEnd w:id="33"/>
    <w:bookmarkStart w:id="34" w:name="X77179ee649f56d05776608cabc16c5ca367f35b"/>
    <w:p>
      <w:pPr>
        <w:pStyle w:val="Heading3"/>
      </w:pPr>
      <w:r>
        <w:t xml:space="preserve">A second worked example — the seed determines the species</w:t>
      </w:r>
    </w:p>
    <w:p>
      <w:pPr>
        <w:pStyle w:val="FirstParagraph"/>
      </w:pPr>
      <w:r>
        <w:t xml:space="preserve">FACT. To feel how completely the seed governs everything downstream, hold the</w:t>
      </w:r>
      <w:r>
        <w:t xml:space="preserve"> </w:t>
      </w:r>
      <w:r>
        <w:rPr>
          <w:i/>
          <w:iCs/>
        </w:rPr>
        <w:t xml:space="preserve">rule</w:t>
      </w:r>
      <w:r>
        <w:t xml:space="preserve"> </w:t>
      </w:r>
      <w:r>
        <w:t xml:space="preserve">fixed and change only the two starting values. With (F_0 = 0, F_1 = 1) you get the Fibonacci numbers. With (L_0 = 2, L_1 = 1) — the same</w:t>
      </w:r>
      <w:r>
        <w:t xml:space="preserve"> </w:t>
      </w:r>
      <w:r>
        <w:t xml:space="preserve">“add the previous two”</w:t>
      </w:r>
      <w:r>
        <w:t xml:space="preserve"> </w:t>
      </w:r>
      <w:r>
        <w:t xml:space="preserve">rule — you get the Lucas numbers: (2, 1, 3, 4, 7, 11, 18, 29, 47,</w:t>
      </w:r>
      <w:r>
        <w:t xml:space="preserve"> </w:t>
      </w:r>
      <w:r>
        <w:t xml:space="preserve">). With (P_0 = 0, P_1 = 1) and a</w:t>
      </w:r>
      <w:r>
        <w:t xml:space="preserve"> </w:t>
      </w:r>
      <w:r>
        <w:rPr>
          <w:i/>
          <w:iCs/>
        </w:rPr>
        <w:t xml:space="preserve">slightly</w:t>
      </w:r>
      <w:r>
        <w:t xml:space="preserve"> </w:t>
      </w:r>
      <w:r>
        <w:t xml:space="preserve">different rule ((P_n = 2P_{n-1} + P_{n-2})) you get the Pell numbers: (0, 1, 2, 5, 12, 29, 70,</w:t>
      </w:r>
      <w:r>
        <w:t xml:space="preserve"> </w:t>
      </w:r>
      <w:r>
        <w:t xml:space="preserve">). Three sequences, three utterly different families of numbers, produced by tiny differences in the declared starting state and rule. Nobody looking only at the outputs (2, 1, 3, 4, 7) could reconstruct which rule and seed produced them without being told — which is exactly the point. The seed and the rule are the identity of the system; the outputs are merely its consequences. This is why the Seed Declaration below insists that you record the seed and the rule as literally as possible: they are the only things that make the outputs mean anything.</w:t>
      </w:r>
    </w:p>
    <w:p>
      <w:pPr>
        <w:pStyle w:val="BodyText"/>
      </w:pPr>
      <w:r>
        <w:t xml:space="preserve">CASE. Consider two engineers who each set up</w:t>
      </w:r>
      <w:r>
        <w:t xml:space="preserve"> </w:t>
      </w:r>
      <w:r>
        <w:t xml:space="preserve">“the same”</w:t>
      </w:r>
      <w:r>
        <w:t xml:space="preserve"> </w:t>
      </w:r>
      <w:r>
        <w:t xml:space="preserve">logging system. One declares that timestamps are stored in coordinated universal time; the other declares local time with no zone recorded. Six months later, when the two logs are merged to investigate an incident, the events are off by hours and the sequence of cause and effect is scrambled — not because either engineer made a mistake in the rule (both logged correctly) but because the</w:t>
      </w:r>
      <w:r>
        <w:t xml:space="preserve"> </w:t>
      </w:r>
      <w:r>
        <w:rPr>
          <w:i/>
          <w:iCs/>
        </w:rPr>
        <w:t xml:space="preserve">seed</w:t>
      </w:r>
      <w:r>
        <w:t xml:space="preserve">, the declared convention, differed and was never recorded alongside the data. The logs are the Lucas and Fibonacci numbers of the story: correct sequences produced by different undeclared seeds, impossible to reconcile after the fact. The failure is not in the rule; it is in the unrecorded starting convention, which is precisely the base case you cannot recover.</w:t>
      </w:r>
    </w:p>
    <w:bookmarkEnd w:id="34"/>
    <w:bookmarkStart w:id="35" w:name="bridge"/>
    <w:p>
      <w:pPr>
        <w:pStyle w:val="Heading3"/>
      </w:pPr>
      <w:r>
        <w:t xml:space="preserve">Bridge</w:t>
      </w:r>
    </w:p>
    <w:p>
      <w:pPr>
        <w:pStyle w:val="FirstParagraph"/>
      </w:pPr>
      <w:r>
        <w:t xml:space="preserve">We have a starting state and a rule. But the rule has a demand we have only glanced at: it</w:t>
      </w:r>
      <w:r>
        <w:t xml:space="preserve"> </w:t>
      </w:r>
      <w:r>
        <w:rPr>
          <w:i/>
          <w:iCs/>
        </w:rPr>
        <w:t xml:space="preserve">requires</w:t>
      </w:r>
      <w:r>
        <w:t xml:space="preserve"> </w:t>
      </w:r>
      <w:r>
        <w:t xml:space="preserve">its predecessors. The next chapter takes that demand seriously and asks what it means to build on a rule that remembers — and what breaks the instant a required predecessor goes missing.</w:t>
      </w:r>
    </w:p>
    <w:p>
      <w:r>
        <w:pict>
          <v:rect style="width:0;height:1.5pt" o:hralign="center" o:hrstd="t" o:hr="t"/>
        </w:pict>
      </w:r>
    </w:p>
    <w:bookmarkEnd w:id="35"/>
    <w:bookmarkEnd w:id="36"/>
    <w:bookmarkStart w:id="53" w:name="chapter-2-the-rule-that-remembers"/>
    <w:p>
      <w:pPr>
        <w:pStyle w:val="Heading2"/>
      </w:pPr>
      <w:r>
        <w:t xml:space="preserve">Chapter 2 — The Rule That Remembers</w:t>
      </w:r>
    </w:p>
    <w:bookmarkStart w:id="37" w:name="opening-signal-1"/>
    <w:p>
      <w:pPr>
        <w:pStyle w:val="Heading3"/>
      </w:pPr>
      <w:r>
        <w:t xml:space="preserve">Opening signal</w:t>
      </w:r>
    </w:p>
    <w:p>
      <w:pPr>
        <w:pStyle w:val="FirstParagraph"/>
      </w:pPr>
      <w:r>
        <w:t xml:space="preserve">Try to compute (F_{10}) while being allowed to remember only (F_9). You cannot. The recurrence needs</w:t>
      </w:r>
      <w:r>
        <w:t xml:space="preserve"> </w:t>
      </w:r>
      <w:r>
        <w:rPr>
          <w:i/>
          <w:iCs/>
        </w:rPr>
        <w:t xml:space="preserve">two</w:t>
      </w:r>
      <w:r>
        <w:t xml:space="preserve"> </w:t>
      </w:r>
      <w:r>
        <w:t xml:space="preserve">predecessors, and if you have discarded (F_8), the sequence stops dead. Now imagine the same failure in a system that matters: a deployment pipeline that can see its current state but has thrown away the state it would need to roll back to. It, too, stops dead the moment something goes wrong — not because the rule is complex, but because a required predecessor is gone.</w:t>
      </w:r>
    </w:p>
    <w:bookmarkEnd w:id="37"/>
    <w:bookmarkStart w:id="41" w:name="mathematical-core-1"/>
    <w:p>
      <w:pPr>
        <w:pStyle w:val="Heading3"/>
      </w:pPr>
      <w:r>
        <w:t xml:space="preserve">Mathematical core</w:t>
      </w:r>
    </w:p>
    <w:p>
      <w:pPr>
        <w:pStyle w:val="FirstParagraph"/>
      </w:pPr>
      <w:r>
        <w:t xml:space="preserve">FACT. The Fibonacci recurrence is</w:t>
      </w:r>
      <w:r>
        <w:t xml:space="preserve"> </w:t>
      </w:r>
      <w:r>
        <w:rPr>
          <w:i/>
          <w:iCs/>
        </w:rPr>
        <w:t xml:space="preserve">second-order</w:t>
      </w:r>
      <w:r>
        <w:t xml:space="preserve">: each term depends on the two immediately preceding terms. More generally, a linear recurrence of order (k) depends on the (k) preceding terms, and to continue it you must retain at least those (k) values. This is a precise statement about</w:t>
      </w:r>
      <w:r>
        <w:t xml:space="preserve"> </w:t>
      </w:r>
      <w:r>
        <w:rPr>
          <w:i/>
          <w:iCs/>
        </w:rPr>
        <w:t xml:space="preserve">state requirements</w:t>
      </w:r>
      <w:r>
        <w:t xml:space="preserve">. The order of the recurrence is exactly the amount of preserved history the process needs to take one more step.</w:t>
      </w:r>
    </w:p>
    <w:p>
      <w:pPr>
        <w:pStyle w:val="BodyText"/>
      </w:pPr>
      <w:r>
        <w:t xml:space="preserve">We can make the state requirement vivid with a small reformulation. Define the state vector (</w:t>
      </w:r>
      <w:r>
        <w:t xml:space="preserve">_n =</w:t>
      </w:r>
    </w:p>
    <w:p>
      <w:pPr>
        <w:pStyle w:val="BodyText"/>
      </w:pPr>
      <w:r>
        <w:t xml:space="preserve">). Then the recurrence becomes a single matrix step:</w:t>
      </w:r>
      <w:r>
        <w:t xml:space="preserve"> </w:t>
      </w:r>
      <w:r>
        <w:t xml:space="preserve">[</w:t>
      </w:r>
      <w:r>
        <w:t xml:space="preserve"> </w:t>
      </w:r>
      <w:r>
        <w:t xml:space="preserve">_{n} =</w:t>
      </w:r>
    </w:p>
    <w:p>
      <w:pPr>
        <w:pStyle w:val="BodyText"/>
      </w:pPr>
      <w:r>
        <w:t xml:space="preserve">_{n-1},</w:t>
      </w:r>
      <w:r>
        <w:t xml:space="preserve"> </w:t>
      </w:r>
      <w:r>
        <w:t xml:space="preserve"> </w:t>
      </w:r>
    </w:p>
    <w:p>
      <w:pPr>
        <w:pStyle w:val="BodyText"/>
      </w:pPr>
      <w:r>
        <w:t xml:space="preserve">=</w:t>
      </w:r>
    </w:p>
    <w:p>
      <w:pPr>
        <w:pStyle w:val="BodyText"/>
      </w:pPr>
      <w:r>
        <w:t xml:space="preserve">.</w:t>
      </w:r>
      <w:r>
        <w:t xml:space="preserve"> </w:t>
      </w:r>
      <w:r>
        <w:t xml:space="preserve">]</w:t>
      </w:r>
      <w:r>
        <w:t xml:space="preserve"> </w:t>
      </w:r>
      <w:r>
        <w:t xml:space="preserve">FACT. This matrix form is not decoration; it is a well-known identity, and it makes the memory requirement explicit. The</w:t>
      </w:r>
      <w:r>
        <w:t xml:space="preserve"> </w:t>
      </w:r>
      <w:r>
        <w:rPr>
          <w:i/>
          <w:iCs/>
        </w:rPr>
        <w:t xml:space="preserve">state</w:t>
      </w:r>
      <w:r>
        <w:t xml:space="preserve"> </w:t>
      </w:r>
      <w:r>
        <w:t xml:space="preserve">of the process at step (n) is not a single number but a pair — the two values the rule will consume. Lose either component of (</w:t>
      </w:r>
      <w:r>
        <w:t xml:space="preserve">_n) and you cannot take the next step. The matrix (Q =</w:t>
      </w:r>
    </w:p>
    <w:p>
      <w:pPr>
        <w:pStyle w:val="BodyText"/>
      </w:pPr>
      <w:r>
        <w:t xml:space="preserve">) is sometimes called the Fibonacci Q-matrix, and its powers reproduce the sequence: (Q^n =</w:t>
      </w:r>
    </w:p>
    <w:p>
      <w:pPr>
        <w:pStyle w:val="BodyText"/>
      </w:pPr>
      <w:r>
        <w:t xml:space="preserve">).</w:t>
      </w:r>
      <w:r>
        <w:rPr>
          <w:rStyle w:val="FootnoteReference"/>
        </w:rPr>
        <w:footnoteReference w:id="38"/>
      </w:r>
      <w:r>
        <w:t xml:space="preserve"> </w:t>
      </w:r>
      <w:r>
        <w:t xml:space="preserve">We will use it again in Chapter 5 to compute far-off terms quickly, and in Chapter 12 to validate terms independently.</w:t>
      </w:r>
    </w:p>
    <w:bookmarkEnd w:id="41"/>
    <w:bookmarkStart w:id="42" w:name="a-worked-recurrence-ledger"/>
    <w:p>
      <w:pPr>
        <w:pStyle w:val="Heading3"/>
      </w:pPr>
      <w:r>
        <w:t xml:space="preserve">A worked recurrence ledger</w:t>
      </w:r>
    </w:p>
    <w:p>
      <w:pPr>
        <w:pStyle w:val="FirstParagraph"/>
      </w:pPr>
      <w:r>
        <w:t xml:space="preserve">FACT. Here is the sequence from (F_0) to (F_{20}), written as a ledger that shows each term</w:t>
      </w:r>
      <w:r>
        <w:t xml:space="preserve"> </w:t>
      </w:r>
      <w:r>
        <w:rPr>
          <w:i/>
          <w:iCs/>
        </w:rPr>
        <w:t xml:space="preserve">and its derivation</w:t>
      </w:r>
      <w:r>
        <w:t xml:space="preserve"> </w:t>
      </w:r>
      <w:r>
        <w:t xml:space="preserve">— the two predecessors it was computed from. This is what it looks like to grow while preserving provenance.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right"/>
            </w:pPr>
            <w:r>
              <w:t xml:space="preserve">(n)</w:t>
            </w:r>
          </w:p>
        </w:tc>
        <w:tc>
          <w:tcPr/>
          <w:p>
            <w:pPr>
              <w:pStyle w:val="Compact"/>
              <w:jc w:val="right"/>
            </w:pPr>
            <w:r>
              <w:t xml:space="preserve">(F_n)</w:t>
            </w:r>
          </w:p>
        </w:tc>
        <w:tc>
          <w:tcPr/>
          <w:p>
            <w:pPr>
              <w:pStyle w:val="Compact"/>
              <w:jc w:val="left"/>
            </w:pPr>
            <w:r>
              <w:t xml:space="preserve">Derivation</w:t>
            </w:r>
          </w:p>
        </w:tc>
      </w:tr>
      <w:tr>
        <w:tc>
          <w:tcPr/>
          <w:p>
            <w:pPr>
              <w:pStyle w:val="Compact"/>
              <w:jc w:val="right"/>
            </w:pPr>
            <w:r>
              <w:t xml:space="preserve">0</w:t>
            </w:r>
          </w:p>
        </w:tc>
        <w:tc>
          <w:tcPr/>
          <w:p>
            <w:pPr>
              <w:pStyle w:val="Compact"/>
              <w:jc w:val="right"/>
            </w:pPr>
            <w:r>
              <w:t xml:space="preserve">0</w:t>
            </w:r>
          </w:p>
        </w:tc>
        <w:tc>
          <w:tcPr/>
          <w:p>
            <w:pPr>
              <w:pStyle w:val="Compact"/>
              <w:jc w:val="left"/>
            </w:pPr>
            <w:r>
              <w:t xml:space="preserve">base case (declared)</w:t>
            </w:r>
          </w:p>
        </w:tc>
      </w:tr>
      <w:tr>
        <w:tc>
          <w:tcPr/>
          <w:p>
            <w:pPr>
              <w:pStyle w:val="Compact"/>
              <w:jc w:val="right"/>
            </w:pPr>
            <w:r>
              <w:t xml:space="preserve">1</w:t>
            </w:r>
          </w:p>
        </w:tc>
        <w:tc>
          <w:tcPr/>
          <w:p>
            <w:pPr>
              <w:pStyle w:val="Compact"/>
              <w:jc w:val="right"/>
            </w:pPr>
            <w:r>
              <w:t xml:space="preserve">1</w:t>
            </w:r>
          </w:p>
        </w:tc>
        <w:tc>
          <w:tcPr/>
          <w:p>
            <w:pPr>
              <w:pStyle w:val="Compact"/>
              <w:jc w:val="left"/>
            </w:pPr>
            <w:r>
              <w:t xml:space="preserve">base case (declared)</w:t>
            </w:r>
          </w:p>
        </w:tc>
      </w:tr>
      <w:tr>
        <w:tc>
          <w:tcPr/>
          <w:p>
            <w:pPr>
              <w:pStyle w:val="Compact"/>
              <w:jc w:val="right"/>
            </w:pPr>
            <w:r>
              <w:t xml:space="preserve">2</w:t>
            </w:r>
          </w:p>
        </w:tc>
        <w:tc>
          <w:tcPr/>
          <w:p>
            <w:pPr>
              <w:pStyle w:val="Compact"/>
              <w:jc w:val="right"/>
            </w:pPr>
            <w:r>
              <w:t xml:space="preserve">1</w:t>
            </w:r>
          </w:p>
        </w:tc>
        <w:tc>
          <w:tcPr/>
          <w:p>
            <w:pPr>
              <w:pStyle w:val="Compact"/>
              <w:jc w:val="left"/>
            </w:pPr>
            <w:r>
              <w:t xml:space="preserve">(1 + 0)</w:t>
            </w:r>
          </w:p>
        </w:tc>
      </w:tr>
      <w:tr>
        <w:tc>
          <w:tcPr/>
          <w:p>
            <w:pPr>
              <w:pStyle w:val="Compact"/>
              <w:jc w:val="right"/>
            </w:pPr>
            <w:r>
              <w:t xml:space="preserve">3</w:t>
            </w:r>
          </w:p>
        </w:tc>
        <w:tc>
          <w:tcPr/>
          <w:p>
            <w:pPr>
              <w:pStyle w:val="Compact"/>
              <w:jc w:val="right"/>
            </w:pPr>
            <w:r>
              <w:t xml:space="preserve">2</w:t>
            </w:r>
          </w:p>
        </w:tc>
        <w:tc>
          <w:tcPr/>
          <w:p>
            <w:pPr>
              <w:pStyle w:val="Compact"/>
              <w:jc w:val="left"/>
            </w:pPr>
            <w:r>
              <w:t xml:space="preserve">(1 + 1)</w:t>
            </w:r>
          </w:p>
        </w:tc>
      </w:tr>
      <w:tr>
        <w:tc>
          <w:tcPr/>
          <w:p>
            <w:pPr>
              <w:pStyle w:val="Compact"/>
              <w:jc w:val="right"/>
            </w:pPr>
            <w:r>
              <w:t xml:space="preserve">4</w:t>
            </w:r>
          </w:p>
        </w:tc>
        <w:tc>
          <w:tcPr/>
          <w:p>
            <w:pPr>
              <w:pStyle w:val="Compact"/>
              <w:jc w:val="right"/>
            </w:pPr>
            <w:r>
              <w:t xml:space="preserve">3</w:t>
            </w:r>
          </w:p>
        </w:tc>
        <w:tc>
          <w:tcPr/>
          <w:p>
            <w:pPr>
              <w:pStyle w:val="Compact"/>
              <w:jc w:val="left"/>
            </w:pPr>
            <w:r>
              <w:t xml:space="preserve">(2 + 1)</w:t>
            </w:r>
          </w:p>
        </w:tc>
      </w:tr>
      <w:tr>
        <w:tc>
          <w:tcPr/>
          <w:p>
            <w:pPr>
              <w:pStyle w:val="Compact"/>
              <w:jc w:val="right"/>
            </w:pPr>
            <w:r>
              <w:t xml:space="preserve">5</w:t>
            </w:r>
          </w:p>
        </w:tc>
        <w:tc>
          <w:tcPr/>
          <w:p>
            <w:pPr>
              <w:pStyle w:val="Compact"/>
              <w:jc w:val="right"/>
            </w:pPr>
            <w:r>
              <w:t xml:space="preserve">5</w:t>
            </w:r>
          </w:p>
        </w:tc>
        <w:tc>
          <w:tcPr/>
          <w:p>
            <w:pPr>
              <w:pStyle w:val="Compact"/>
              <w:jc w:val="left"/>
            </w:pPr>
            <w:r>
              <w:t xml:space="preserve">(3 + 2)</w:t>
            </w:r>
          </w:p>
        </w:tc>
      </w:tr>
      <w:tr>
        <w:tc>
          <w:tcPr/>
          <w:p>
            <w:pPr>
              <w:pStyle w:val="Compact"/>
              <w:jc w:val="right"/>
            </w:pPr>
            <w:r>
              <w:t xml:space="preserve">6</w:t>
            </w:r>
          </w:p>
        </w:tc>
        <w:tc>
          <w:tcPr/>
          <w:p>
            <w:pPr>
              <w:pStyle w:val="Compact"/>
              <w:jc w:val="right"/>
            </w:pPr>
            <w:r>
              <w:t xml:space="preserve">8</w:t>
            </w:r>
          </w:p>
        </w:tc>
        <w:tc>
          <w:tcPr/>
          <w:p>
            <w:pPr>
              <w:pStyle w:val="Compact"/>
              <w:jc w:val="left"/>
            </w:pPr>
            <w:r>
              <w:t xml:space="preserve">(5 + 3)</w:t>
            </w:r>
          </w:p>
        </w:tc>
      </w:tr>
      <w:tr>
        <w:tc>
          <w:tcPr/>
          <w:p>
            <w:pPr>
              <w:pStyle w:val="Compact"/>
              <w:jc w:val="right"/>
            </w:pPr>
            <w:r>
              <w:t xml:space="preserve">7</w:t>
            </w:r>
          </w:p>
        </w:tc>
        <w:tc>
          <w:tcPr/>
          <w:p>
            <w:pPr>
              <w:pStyle w:val="Compact"/>
              <w:jc w:val="right"/>
            </w:pPr>
            <w:r>
              <w:t xml:space="preserve">13</w:t>
            </w:r>
          </w:p>
        </w:tc>
        <w:tc>
          <w:tcPr/>
          <w:p>
            <w:pPr>
              <w:pStyle w:val="Compact"/>
              <w:jc w:val="left"/>
            </w:pPr>
            <w:r>
              <w:t xml:space="preserve">(8 + 5)</w:t>
            </w:r>
          </w:p>
        </w:tc>
      </w:tr>
      <w:tr>
        <w:tc>
          <w:tcPr/>
          <w:p>
            <w:pPr>
              <w:pStyle w:val="Compact"/>
              <w:jc w:val="right"/>
            </w:pPr>
            <w:r>
              <w:t xml:space="preserve">8</w:t>
            </w:r>
          </w:p>
        </w:tc>
        <w:tc>
          <w:tcPr/>
          <w:p>
            <w:pPr>
              <w:pStyle w:val="Compact"/>
              <w:jc w:val="right"/>
            </w:pPr>
            <w:r>
              <w:t xml:space="preserve">21</w:t>
            </w:r>
          </w:p>
        </w:tc>
        <w:tc>
          <w:tcPr/>
          <w:p>
            <w:pPr>
              <w:pStyle w:val="Compact"/>
              <w:jc w:val="left"/>
            </w:pPr>
            <w:r>
              <w:t xml:space="preserve">(13 + 8)</w:t>
            </w:r>
          </w:p>
        </w:tc>
      </w:tr>
      <w:tr>
        <w:tc>
          <w:tcPr/>
          <w:p>
            <w:pPr>
              <w:pStyle w:val="Compact"/>
              <w:jc w:val="right"/>
            </w:pPr>
            <w:r>
              <w:t xml:space="preserve">9</w:t>
            </w:r>
          </w:p>
        </w:tc>
        <w:tc>
          <w:tcPr/>
          <w:p>
            <w:pPr>
              <w:pStyle w:val="Compact"/>
              <w:jc w:val="right"/>
            </w:pPr>
            <w:r>
              <w:t xml:space="preserve">34</w:t>
            </w:r>
          </w:p>
        </w:tc>
        <w:tc>
          <w:tcPr/>
          <w:p>
            <w:pPr>
              <w:pStyle w:val="Compact"/>
              <w:jc w:val="left"/>
            </w:pPr>
            <w:r>
              <w:t xml:space="preserve">(21 + 13)</w:t>
            </w:r>
          </w:p>
        </w:tc>
      </w:tr>
      <w:tr>
        <w:tc>
          <w:tcPr/>
          <w:p>
            <w:pPr>
              <w:pStyle w:val="Compact"/>
              <w:jc w:val="right"/>
            </w:pPr>
            <w:r>
              <w:t xml:space="preserve">10</w:t>
            </w:r>
          </w:p>
        </w:tc>
        <w:tc>
          <w:tcPr/>
          <w:p>
            <w:pPr>
              <w:pStyle w:val="Compact"/>
              <w:jc w:val="right"/>
            </w:pPr>
            <w:r>
              <w:t xml:space="preserve">55</w:t>
            </w:r>
          </w:p>
        </w:tc>
        <w:tc>
          <w:tcPr/>
          <w:p>
            <w:pPr>
              <w:pStyle w:val="Compact"/>
              <w:jc w:val="left"/>
            </w:pPr>
            <w:r>
              <w:t xml:space="preserve">(34 + 21)</w:t>
            </w:r>
          </w:p>
        </w:tc>
      </w:tr>
      <w:tr>
        <w:tc>
          <w:tcPr/>
          <w:p>
            <w:pPr>
              <w:pStyle w:val="Compact"/>
              <w:jc w:val="right"/>
            </w:pPr>
            <w:r>
              <w:t xml:space="preserve">11</w:t>
            </w:r>
          </w:p>
        </w:tc>
        <w:tc>
          <w:tcPr/>
          <w:p>
            <w:pPr>
              <w:pStyle w:val="Compact"/>
              <w:jc w:val="right"/>
            </w:pPr>
            <w:r>
              <w:t xml:space="preserve">89</w:t>
            </w:r>
          </w:p>
        </w:tc>
        <w:tc>
          <w:tcPr/>
          <w:p>
            <w:pPr>
              <w:pStyle w:val="Compact"/>
              <w:jc w:val="left"/>
            </w:pPr>
            <w:r>
              <w:t xml:space="preserve">(55 + 34)</w:t>
            </w:r>
          </w:p>
        </w:tc>
      </w:tr>
      <w:tr>
        <w:tc>
          <w:tcPr/>
          <w:p>
            <w:pPr>
              <w:pStyle w:val="Compact"/>
              <w:jc w:val="right"/>
            </w:pPr>
            <w:r>
              <w:t xml:space="preserve">12</w:t>
            </w:r>
          </w:p>
        </w:tc>
        <w:tc>
          <w:tcPr/>
          <w:p>
            <w:pPr>
              <w:pStyle w:val="Compact"/>
              <w:jc w:val="right"/>
            </w:pPr>
            <w:r>
              <w:t xml:space="preserve">144</w:t>
            </w:r>
          </w:p>
        </w:tc>
        <w:tc>
          <w:tcPr/>
          <w:p>
            <w:pPr>
              <w:pStyle w:val="Compact"/>
              <w:jc w:val="left"/>
            </w:pPr>
            <w:r>
              <w:t xml:space="preserve">(89 + 55)</w:t>
            </w:r>
          </w:p>
        </w:tc>
      </w:tr>
      <w:tr>
        <w:tc>
          <w:tcPr/>
          <w:p>
            <w:pPr>
              <w:pStyle w:val="Compact"/>
              <w:jc w:val="right"/>
            </w:pPr>
            <w:r>
              <w:t xml:space="preserve">13</w:t>
            </w:r>
          </w:p>
        </w:tc>
        <w:tc>
          <w:tcPr/>
          <w:p>
            <w:pPr>
              <w:pStyle w:val="Compact"/>
              <w:jc w:val="right"/>
            </w:pPr>
            <w:r>
              <w:t xml:space="preserve">233</w:t>
            </w:r>
          </w:p>
        </w:tc>
        <w:tc>
          <w:tcPr/>
          <w:p>
            <w:pPr>
              <w:pStyle w:val="Compact"/>
              <w:jc w:val="left"/>
            </w:pPr>
            <w:r>
              <w:t xml:space="preserve">(144 + 89)</w:t>
            </w:r>
          </w:p>
        </w:tc>
      </w:tr>
      <w:tr>
        <w:tc>
          <w:tcPr/>
          <w:p>
            <w:pPr>
              <w:pStyle w:val="Compact"/>
              <w:jc w:val="right"/>
            </w:pPr>
            <w:r>
              <w:t xml:space="preserve">14</w:t>
            </w:r>
          </w:p>
        </w:tc>
        <w:tc>
          <w:tcPr/>
          <w:p>
            <w:pPr>
              <w:pStyle w:val="Compact"/>
              <w:jc w:val="right"/>
            </w:pPr>
            <w:r>
              <w:t xml:space="preserve">377</w:t>
            </w:r>
          </w:p>
        </w:tc>
        <w:tc>
          <w:tcPr/>
          <w:p>
            <w:pPr>
              <w:pStyle w:val="Compact"/>
              <w:jc w:val="left"/>
            </w:pPr>
            <w:r>
              <w:t xml:space="preserve">(233 + 144)</w:t>
            </w:r>
          </w:p>
        </w:tc>
      </w:tr>
      <w:tr>
        <w:tc>
          <w:tcPr/>
          <w:p>
            <w:pPr>
              <w:pStyle w:val="Compact"/>
              <w:jc w:val="right"/>
            </w:pPr>
            <w:r>
              <w:t xml:space="preserve">15</w:t>
            </w:r>
          </w:p>
        </w:tc>
        <w:tc>
          <w:tcPr/>
          <w:p>
            <w:pPr>
              <w:pStyle w:val="Compact"/>
              <w:jc w:val="right"/>
            </w:pPr>
            <w:r>
              <w:t xml:space="preserve">610</w:t>
            </w:r>
          </w:p>
        </w:tc>
        <w:tc>
          <w:tcPr/>
          <w:p>
            <w:pPr>
              <w:pStyle w:val="Compact"/>
              <w:jc w:val="left"/>
            </w:pPr>
            <w:r>
              <w:t xml:space="preserve">(377 + 233)</w:t>
            </w:r>
          </w:p>
        </w:tc>
      </w:tr>
      <w:tr>
        <w:tc>
          <w:tcPr/>
          <w:p>
            <w:pPr>
              <w:pStyle w:val="Compact"/>
              <w:jc w:val="right"/>
            </w:pPr>
            <w:r>
              <w:t xml:space="preserve">16</w:t>
            </w:r>
          </w:p>
        </w:tc>
        <w:tc>
          <w:tcPr/>
          <w:p>
            <w:pPr>
              <w:pStyle w:val="Compact"/>
              <w:jc w:val="right"/>
            </w:pPr>
            <w:r>
              <w:t xml:space="preserve">987</w:t>
            </w:r>
          </w:p>
        </w:tc>
        <w:tc>
          <w:tcPr/>
          <w:p>
            <w:pPr>
              <w:pStyle w:val="Compact"/>
              <w:jc w:val="left"/>
            </w:pPr>
            <w:r>
              <w:t xml:space="preserve">(610 + 377)</w:t>
            </w:r>
          </w:p>
        </w:tc>
      </w:tr>
      <w:tr>
        <w:tc>
          <w:tcPr/>
          <w:p>
            <w:pPr>
              <w:pStyle w:val="Compact"/>
              <w:jc w:val="right"/>
            </w:pPr>
            <w:r>
              <w:t xml:space="preserve">17</w:t>
            </w:r>
          </w:p>
        </w:tc>
        <w:tc>
          <w:tcPr/>
          <w:p>
            <w:pPr>
              <w:pStyle w:val="Compact"/>
              <w:jc w:val="right"/>
            </w:pPr>
            <w:r>
              <w:t xml:space="preserve">1597</w:t>
            </w:r>
          </w:p>
        </w:tc>
        <w:tc>
          <w:tcPr/>
          <w:p>
            <w:pPr>
              <w:pStyle w:val="Compact"/>
              <w:jc w:val="left"/>
            </w:pPr>
            <w:r>
              <w:t xml:space="preserve">(987 + 610)</w:t>
            </w:r>
          </w:p>
        </w:tc>
      </w:tr>
      <w:tr>
        <w:tc>
          <w:tcPr/>
          <w:p>
            <w:pPr>
              <w:pStyle w:val="Compact"/>
              <w:jc w:val="right"/>
            </w:pPr>
            <w:r>
              <w:t xml:space="preserve">18</w:t>
            </w:r>
          </w:p>
        </w:tc>
        <w:tc>
          <w:tcPr/>
          <w:p>
            <w:pPr>
              <w:pStyle w:val="Compact"/>
              <w:jc w:val="right"/>
            </w:pPr>
            <w:r>
              <w:t xml:space="preserve">2584</w:t>
            </w:r>
          </w:p>
        </w:tc>
        <w:tc>
          <w:tcPr/>
          <w:p>
            <w:pPr>
              <w:pStyle w:val="Compact"/>
              <w:jc w:val="left"/>
            </w:pPr>
            <w:r>
              <w:t xml:space="preserve">(1597 + 987)</w:t>
            </w:r>
          </w:p>
        </w:tc>
      </w:tr>
      <w:tr>
        <w:tc>
          <w:tcPr/>
          <w:p>
            <w:pPr>
              <w:pStyle w:val="Compact"/>
              <w:jc w:val="right"/>
            </w:pPr>
            <w:r>
              <w:t xml:space="preserve">19</w:t>
            </w:r>
          </w:p>
        </w:tc>
        <w:tc>
          <w:tcPr/>
          <w:p>
            <w:pPr>
              <w:pStyle w:val="Compact"/>
              <w:jc w:val="right"/>
            </w:pPr>
            <w:r>
              <w:t xml:space="preserve">4181</w:t>
            </w:r>
          </w:p>
        </w:tc>
        <w:tc>
          <w:tcPr/>
          <w:p>
            <w:pPr>
              <w:pStyle w:val="Compact"/>
              <w:jc w:val="left"/>
            </w:pPr>
            <w:r>
              <w:t xml:space="preserve">(2584 + 1597)</w:t>
            </w:r>
          </w:p>
        </w:tc>
      </w:tr>
      <w:tr>
        <w:tc>
          <w:tcPr/>
          <w:p>
            <w:pPr>
              <w:pStyle w:val="Compact"/>
              <w:jc w:val="right"/>
            </w:pPr>
            <w:r>
              <w:t xml:space="preserve">20</w:t>
            </w:r>
          </w:p>
        </w:tc>
        <w:tc>
          <w:tcPr/>
          <w:p>
            <w:pPr>
              <w:pStyle w:val="Compact"/>
              <w:jc w:val="right"/>
            </w:pPr>
            <w:r>
              <w:t xml:space="preserve">6765</w:t>
            </w:r>
          </w:p>
        </w:tc>
        <w:tc>
          <w:tcPr/>
          <w:p>
            <w:pPr>
              <w:pStyle w:val="Compact"/>
              <w:jc w:val="left"/>
            </w:pPr>
            <w:r>
              <w:t xml:space="preserve">(4181 + 2584)</w:t>
            </w:r>
          </w:p>
        </w:tc>
      </w:tr>
    </w:tbl>
    <w:p>
      <w:pPr>
        <w:pStyle w:val="BodyText"/>
      </w:pPr>
      <w:r>
        <w:t xml:space="preserve">Notice the third column. It is not part of the sequence, and no one needs it to</w:t>
      </w:r>
      <w:r>
        <w:t xml:space="preserve"> </w:t>
      </w:r>
      <w:r>
        <w:rPr>
          <w:i/>
          <w:iCs/>
        </w:rPr>
        <w:t xml:space="preserve">read</w:t>
      </w:r>
      <w:r>
        <w:t xml:space="preserve"> </w:t>
      </w:r>
      <w:r>
        <w:t xml:space="preserve">the numbers. But it is what makes the ledger</w:t>
      </w:r>
      <w:r>
        <w:t xml:space="preserve"> </w:t>
      </w:r>
      <w:r>
        <w:rPr>
          <w:i/>
          <w:iCs/>
        </w:rPr>
        <w:t xml:space="preserve">auditable</w:t>
      </w:r>
      <w:r>
        <w:t xml:space="preserve">: with the derivation preserved, anyone can recompute any term and confirm it, and anyone can walk backward from (F_{20}) to (F_0). A bare list of numbers loses this the moment it is written; the ledger keeps it.</w:t>
      </w:r>
    </w:p>
    <w:bookmarkEnd w:id="42"/>
    <w:bookmarkStart w:id="43" w:name="odisena-translation-1"/>
    <w:p>
      <w:pPr>
        <w:pStyle w:val="Heading3"/>
      </w:pPr>
      <w:r>
        <w:t xml:space="preserve">Odisena translation</w:t>
      </w:r>
    </w:p>
    <w:p>
      <w:pPr>
        <w:pStyle w:val="FirstParagraph"/>
      </w:pPr>
      <w:r>
        <w:t xml:space="preserve">CANON. Two of the four RFPA framing moves speak directly to this chapter.</w:t>
      </w:r>
      <w:r>
        <w:t xml:space="preserve"> </w:t>
      </w:r>
      <w:r>
        <w:rPr>
          <w:i/>
          <w:iCs/>
        </w:rPr>
        <w:t xml:space="preserve">Recover</w:t>
      </w:r>
      <w:r>
        <w:t xml:space="preserve"> </w:t>
      </w:r>
      <w:r>
        <w:t xml:space="preserve">means being able to reconstruct the prior state a rule requires.</w:t>
      </w:r>
      <w:r>
        <w:t xml:space="preserve"> </w:t>
      </w:r>
      <w:r>
        <w:rPr>
          <w:i/>
          <w:iCs/>
        </w:rPr>
        <w:t xml:space="preserve">Preserve</w:t>
      </w:r>
      <w:r>
        <w:t xml:space="preserve"> </w:t>
      </w:r>
      <w:r>
        <w:t xml:space="preserve">— one of the AVPT execution beats — means keeping the snapshots, sources, and predecessor states so that recovery is possible at all. The recurrence’s order-(k) memory requirement is the mathematical picture of a preservation obligation: the rule tells you exactly how much history you are contractually required to keep.</w:t>
      </w:r>
    </w:p>
    <w:p>
      <w:pPr>
        <w:pStyle w:val="BodyText"/>
      </w:pPr>
      <w:r>
        <w:t xml:space="preserve">METHOD. In a real system, the analogue of the state vector (</w:t>
      </w:r>
      <w:r>
        <w:t xml:space="preserve">_n) is your</w:t>
      </w:r>
      <w:r>
        <w:t xml:space="preserve"> </w:t>
      </w:r>
      <w:r>
        <w:rPr>
          <w:i/>
          <w:iCs/>
        </w:rPr>
        <w:t xml:space="preserve">recoverable checkpoint</w:t>
      </w:r>
      <w:r>
        <w:t xml:space="preserve">: the minimal bundle of prior state from which you can take the next step and, if needed, reverse it. Identifying that bundle — asking</w:t>
      </w:r>
      <w:r>
        <w:t xml:space="preserve"> </w:t>
      </w:r>
      <w:r>
        <w:t xml:space="preserve">“what is the (k) here? what must I never discard?”</w:t>
      </w:r>
      <w:r>
        <w:t xml:space="preserve"> </w:t>
      </w:r>
      <w:r>
        <w:t xml:space="preserve">— is one of the most valuable design acts you can perform, and it is almost always skipped. The derivation column is the analogue of an</w:t>
      </w:r>
      <w:r>
        <w:t xml:space="preserve"> </w:t>
      </w:r>
      <w:r>
        <w:rPr>
          <w:i/>
          <w:iCs/>
        </w:rPr>
        <w:t xml:space="preserve">evidence record</w:t>
      </w:r>
      <w:r>
        <w:t xml:space="preserve">: the notation of what produced the current state, kept not because you need it to run but because you need it to audit and recover.</w:t>
      </w:r>
    </w:p>
    <w:bookmarkEnd w:id="43"/>
    <w:bookmarkStart w:id="44" w:name="boundary-note-1"/>
    <w:p>
      <w:pPr>
        <w:pStyle w:val="Heading3"/>
      </w:pPr>
      <w:r>
        <w:t xml:space="preserve">Boundary note</w:t>
      </w:r>
    </w:p>
    <w:p>
      <w:pPr>
        <w:pStyle w:val="FirstParagraph"/>
      </w:pPr>
      <w:r>
        <w:t xml:space="preserve">INTERPRETATION. The matrix form is beautiful, and it is tempting to treat it as proof that</w:t>
      </w:r>
      <w:r>
        <w:t xml:space="preserve"> </w:t>
      </w:r>
      <w:r>
        <w:t xml:space="preserve">“everything is linear algebra underneath.”</w:t>
      </w:r>
      <w:r>
        <w:t xml:space="preserve"> </w:t>
      </w:r>
      <w:r>
        <w:t xml:space="preserve">Resist that. The matrix form is a faithful re-description of</w:t>
      </w:r>
      <w:r>
        <w:t xml:space="preserve"> </w:t>
      </w:r>
      <w:r>
        <w:rPr>
          <w:i/>
          <w:iCs/>
        </w:rPr>
        <w:t xml:space="preserve">this</w:t>
      </w:r>
      <w:r>
        <w:t xml:space="preserve"> </w:t>
      </w:r>
      <w:r>
        <w:t xml:space="preserve">recurrence; it is a fact about Fibonacci, not a claim that all systems reduce to matrix multiplication. What travels from the mathematics to the method is not the algebra itself but a design question the algebra makes unavoidable:</w:t>
      </w:r>
      <w:r>
        <w:t xml:space="preserve"> </w:t>
      </w:r>
      <w:r>
        <w:rPr>
          <w:i/>
          <w:iCs/>
        </w:rPr>
        <w:t xml:space="preserve">what is the state I must preserve to take, and to reverse, one step?</w:t>
      </w:r>
    </w:p>
    <w:bookmarkEnd w:id="44"/>
    <w:bookmarkStart w:id="46" w:name="applied-case-1"/>
    <w:p>
      <w:pPr>
        <w:pStyle w:val="Heading3"/>
      </w:pPr>
      <w:r>
        <w:t xml:space="preserve">Applied CASE</w:t>
      </w:r>
    </w:p>
    <w:p>
      <w:pPr>
        <w:pStyle w:val="FirstParagraph"/>
      </w:pPr>
      <w:r>
        <w:t xml:space="preserve">CASE. In the Odisena AVPT continuous-integration and deployment work, this principle is implemented as a</w:t>
      </w:r>
      <w:r>
        <w:t xml:space="preserve"> </w:t>
      </w:r>
      <w:r>
        <w:rPr>
          <w:i/>
          <w:iCs/>
        </w:rPr>
        <w:t xml:space="preserve">snapshot-first deployment cadence</w:t>
      </w:r>
      <w:r>
        <w:t xml:space="preserve">: before any change is rolled out, the pre-deployment state is preserved, the change is then attempted on a limited surface, and rollback and drift are tracked so that deployment velocity can be honestly compared against the time it takes to recover from an incident.</w:t>
      </w:r>
      <w:r>
        <w:rPr>
          <w:rStyle w:val="FootnoteReference"/>
        </w:rPr>
        <w:footnoteReference w:id="45"/>
      </w:r>
      <w:r>
        <w:t xml:space="preserve"> </w:t>
      </w:r>
      <w:r>
        <w:t xml:space="preserve">The pre-deployment snapshot is the state vector (</w:t>
      </w:r>
      <w:r>
        <w:t xml:space="preserve">_n): the minimal preserved predecessor from which the previous known-good state can be reconstructed. A pipeline without that snapshot is a recurrence that has thrown away one of its two required predecessors — it can move forward but cannot come back.</w:t>
      </w:r>
    </w:p>
    <w:bookmarkEnd w:id="46"/>
    <w:bookmarkStart w:id="47" w:name="failure-mode-1"/>
    <w:p>
      <w:pPr>
        <w:pStyle w:val="Heading3"/>
      </w:pPr>
      <w:r>
        <w:t xml:space="preserve">Failure mode</w:t>
      </w:r>
    </w:p>
    <w:p>
      <w:pPr>
        <w:pStyle w:val="FirstParagraph"/>
      </w:pPr>
      <w:r>
        <w:t xml:space="preserve">The failure mode here is the</w:t>
      </w:r>
      <w:r>
        <w:t xml:space="preserve"> </w:t>
      </w:r>
      <w:r>
        <w:rPr>
          <w:i/>
          <w:iCs/>
        </w:rPr>
        <w:t xml:space="preserve">discarded predecessor</w:t>
      </w:r>
      <w:r>
        <w:t xml:space="preserve">. A system keeps its current state but not the state it would need to reverse or re-derive the current one. Everything is fine until a step fails or a result is disputed; then the system discovers it retained (F_9) but not (F_8), and it is stuck. In deployment this is the pipeline with no rollback target. In writing it is the document with no earlier draft. In data work it is the migration with no pre-migration snapshot. The rule of thumb: if you cannot name the predecessors your next step consumes, you have almost certainly already discarded one of them.</w:t>
      </w:r>
    </w:p>
    <w:bookmarkEnd w:id="47"/>
    <w:bookmarkStart w:id="48" w:name="X6b1467146ccecc5cbed253da6dd1286c1897766"/>
    <w:p>
      <w:pPr>
        <w:pStyle w:val="Heading3"/>
      </w:pPr>
      <w:r>
        <w:t xml:space="preserve">Reusable protocol — The Predecessor Preservation Checklist</w:t>
      </w:r>
    </w:p>
    <w:p>
      <w:pPr>
        <w:pStyle w:val="Compact"/>
        <w:numPr>
          <w:ilvl w:val="0"/>
          <w:numId w:val="1005"/>
        </w:numPr>
      </w:pPr>
      <w:r>
        <w:rPr>
          <w:b/>
          <w:bCs/>
        </w:rPr>
        <w:t xml:space="preserve">Name the order.</w:t>
      </w:r>
      <w:r>
        <w:t xml:space="preserve"> </w:t>
      </w:r>
      <w:r>
        <w:t xml:space="preserve">How many prior states does one step of your process consume? (Fibonacci’s answer is two.)</w:t>
      </w:r>
    </w:p>
    <w:p>
      <w:pPr>
        <w:pStyle w:val="Compact"/>
        <w:numPr>
          <w:ilvl w:val="0"/>
          <w:numId w:val="1005"/>
        </w:numPr>
      </w:pPr>
      <w:r>
        <w:rPr>
          <w:b/>
          <w:bCs/>
        </w:rPr>
        <w:t xml:space="preserve">Name the state bundle.</w:t>
      </w:r>
      <w:r>
        <w:t xml:space="preserve"> </w:t>
      </w:r>
      <w:r>
        <w:t xml:space="preserve">What is the minimal set of prior state — the analogue of (</w:t>
      </w:r>
      <w:r>
        <w:t xml:space="preserve">_n) — needed to take</w:t>
      </w:r>
      <w:r>
        <w:t xml:space="preserve"> </w:t>
      </w:r>
      <w:r>
        <w:rPr>
          <w:i/>
          <w:iCs/>
        </w:rPr>
        <w:t xml:space="preserve">and reverse</w:t>
      </w:r>
      <w:r>
        <w:t xml:space="preserve"> </w:t>
      </w:r>
      <w:r>
        <w:t xml:space="preserve">one step?</w:t>
      </w:r>
    </w:p>
    <w:p>
      <w:pPr>
        <w:pStyle w:val="Compact"/>
        <w:numPr>
          <w:ilvl w:val="0"/>
          <w:numId w:val="1005"/>
        </w:numPr>
      </w:pPr>
      <w:r>
        <w:rPr>
          <w:b/>
          <w:bCs/>
        </w:rPr>
        <w:t xml:space="preserve">Verify preservation.</w:t>
      </w:r>
      <w:r>
        <w:t xml:space="preserve"> </w:t>
      </w:r>
      <w:r>
        <w:t xml:space="preserve">Is every element of that bundle actually preserved before you take the step, not after?</w:t>
      </w:r>
    </w:p>
    <w:p>
      <w:pPr>
        <w:pStyle w:val="Compact"/>
        <w:numPr>
          <w:ilvl w:val="0"/>
          <w:numId w:val="1005"/>
        </w:numPr>
      </w:pPr>
      <w:r>
        <w:rPr>
          <w:b/>
          <w:bCs/>
        </w:rPr>
        <w:t xml:space="preserve">Record derivation.</w:t>
      </w:r>
      <w:r>
        <w:t xml:space="preserve"> </w:t>
      </w:r>
      <w:r>
        <w:t xml:space="preserve">For each new state, record what it was computed from — the analogue of the ledger’s third column.</w:t>
      </w:r>
    </w:p>
    <w:p>
      <w:pPr>
        <w:pStyle w:val="Compact"/>
        <w:numPr>
          <w:ilvl w:val="0"/>
          <w:numId w:val="1005"/>
        </w:numPr>
      </w:pPr>
      <w:r>
        <w:rPr>
          <w:b/>
          <w:bCs/>
        </w:rPr>
        <w:t xml:space="preserve">Test recovery.</w:t>
      </w:r>
      <w:r>
        <w:t xml:space="preserve"> </w:t>
      </w:r>
      <w:r>
        <w:t xml:space="preserve">Can you reconstruct the immediately prior state from what you preserved? If not, you are not yet safe to proceed.</w:t>
      </w:r>
    </w:p>
    <w:bookmarkEnd w:id="48"/>
    <w:bookmarkStart w:id="49" w:name="validation-questions-1"/>
    <w:p>
      <w:pPr>
        <w:pStyle w:val="Heading3"/>
      </w:pPr>
      <w:r>
        <w:t xml:space="preserve">Validation questions</w:t>
      </w:r>
    </w:p>
    <w:p>
      <w:pPr>
        <w:pStyle w:val="Compact"/>
        <w:numPr>
          <w:ilvl w:val="0"/>
          <w:numId w:val="1006"/>
        </w:numPr>
      </w:pPr>
      <w:r>
        <w:t xml:space="preserve">What is the</w:t>
      </w:r>
      <w:r>
        <w:t xml:space="preserve"> </w:t>
      </w:r>
      <w:r>
        <w:t xml:space="preserve">“order”</w:t>
      </w:r>
      <w:r>
        <w:t xml:space="preserve"> </w:t>
      </w:r>
      <w:r>
        <w:t xml:space="preserve">of your process — how many prior states does one step consume?</w:t>
      </w:r>
    </w:p>
    <w:p>
      <w:pPr>
        <w:pStyle w:val="Compact"/>
        <w:numPr>
          <w:ilvl w:val="0"/>
          <w:numId w:val="1006"/>
        </w:numPr>
      </w:pPr>
      <w:r>
        <w:t xml:space="preserve">Can you name, right now, the state bundle you would need to roll back your last change?</w:t>
      </w:r>
    </w:p>
    <w:p>
      <w:pPr>
        <w:pStyle w:val="Compact"/>
        <w:numPr>
          <w:ilvl w:val="0"/>
          <w:numId w:val="1006"/>
        </w:numPr>
      </w:pPr>
      <w:r>
        <w:t xml:space="preserve">For your most recent significant state change, is the derivation recorded anywhere?</w:t>
      </w:r>
    </w:p>
    <w:p>
      <w:pPr>
        <w:pStyle w:val="Compact"/>
        <w:numPr>
          <w:ilvl w:val="0"/>
          <w:numId w:val="1006"/>
        </w:numPr>
      </w:pPr>
      <w:r>
        <w:t xml:space="preserve">Have you ever actually tested a recovery, or only assumed one would work?</w:t>
      </w:r>
    </w:p>
    <w:bookmarkEnd w:id="49"/>
    <w:bookmarkStart w:id="50" w:name="X3708079852e10934dcb51ebd39e373f7a5002d2"/>
    <w:p>
      <w:pPr>
        <w:pStyle w:val="Heading3"/>
      </w:pPr>
      <w:r>
        <w:t xml:space="preserve">Why the derivation column is not optional — a longer look</w:t>
      </w:r>
    </w:p>
    <w:p>
      <w:pPr>
        <w:pStyle w:val="FirstParagraph"/>
      </w:pPr>
      <w:r>
        <w:t xml:space="preserve">INTERPRETATION. It is worth lingering on why the third column of the ledger — the derivation — is the load-bearing part, because this is the single habit that most distinguishes systems that survive from systems that quietly rot. A bare list of numbers is</w:t>
      </w:r>
      <w:r>
        <w:t xml:space="preserve"> </w:t>
      </w:r>
      <w:r>
        <w:rPr>
          <w:i/>
          <w:iCs/>
        </w:rPr>
        <w:t xml:space="preserve">self-certifying</w:t>
      </w:r>
      <w:r>
        <w:t xml:space="preserve">: it asserts its own correctness and gives you no way to check it. The moment you add the derivation, the list becomes</w:t>
      </w:r>
      <w:r>
        <w:t xml:space="preserve"> </w:t>
      </w:r>
      <w:r>
        <w:rPr>
          <w:i/>
          <w:iCs/>
        </w:rPr>
        <w:t xml:space="preserve">externally verifiable</w:t>
      </w:r>
      <w:r>
        <w:t xml:space="preserve">: anyone can take (F_{20} = 6765), see that it claims to be (4181 + 2584), and confirm the arithmetic without trusting the person who wrote it. This is the difference between</w:t>
      </w:r>
      <w:r>
        <w:t xml:space="preserve"> </w:t>
      </w:r>
      <w:r>
        <w:t xml:space="preserve">“trust me”</w:t>
      </w:r>
      <w:r>
        <w:t xml:space="preserve"> </w:t>
      </w:r>
      <w:r>
        <w:t xml:space="preserve">and</w:t>
      </w:r>
      <w:r>
        <w:t xml:space="preserve"> </w:t>
      </w:r>
      <w:r>
        <w:t xml:space="preserve">“here is my work.”</w:t>
      </w:r>
      <w:r>
        <w:t xml:space="preserve"> </w:t>
      </w:r>
      <w:r>
        <w:t xml:space="preserve">In a small ledger the difference feels pedantic. In a system that runs for years, accumulates thousands of states, and outlives the people who built it, the difference is the difference between an auditable history and an unfalsifiable legend. Every state that records its own derivation is a state that can defend itself; every state that records only its value is a state you must take on faith, and faith does not survive contact with a serious incident.</w:t>
      </w:r>
    </w:p>
    <w:p>
      <w:pPr>
        <w:pStyle w:val="BodyText"/>
      </w:pPr>
      <w:r>
        <w:t xml:space="preserve">There is a second, subtler payoff. The derivation column makes</w:t>
      </w:r>
      <w:r>
        <w:t xml:space="preserve"> </w:t>
      </w:r>
      <w:r>
        <w:rPr>
          <w:i/>
          <w:iCs/>
        </w:rPr>
        <w:t xml:space="preserve">localization of error</w:t>
      </w:r>
      <w:r>
        <w:t xml:space="preserve"> </w:t>
      </w:r>
      <w:r>
        <w:t xml:space="preserve">possible. Suppose a single term deep in the ledger is wrong. If only values were stored, the error is invisible until it causes a downstream contradiction, and even then you cannot tell which term first went wrong. With derivations stored, you can walk the ledger and check each claimed derivation against its recorded predecessors; the first term whose derivation does not reproduce its value is exactly where the error entered. We will make this precise in Chapter 18, where a deliberately corrupted term is localized and rolled back using nothing but the preserved derivations and an invariant. For now, note the shape of the idea: preservation is not merely storage; it is the thing that makes diagnosis possible.</w:t>
      </w:r>
    </w:p>
    <w:bookmarkEnd w:id="50"/>
    <w:bookmarkStart w:id="51" w:name="Xbafc03c86513dc7cbcbf2b088d6376805ec698a"/>
    <w:p>
      <w:pPr>
        <w:pStyle w:val="Heading3"/>
      </w:pPr>
      <w:r>
        <w:t xml:space="preserve">The order of a recurrence is a preservation contract</w:t>
      </w:r>
    </w:p>
    <w:p>
      <w:pPr>
        <w:pStyle w:val="FirstParagraph"/>
      </w:pPr>
      <w:r>
        <w:t xml:space="preserve">INTERPRETATION. The most transferable idea in this chapter is that the</w:t>
      </w:r>
      <w:r>
        <w:t xml:space="preserve"> </w:t>
      </w:r>
      <w:r>
        <w:rPr>
          <w:i/>
          <w:iCs/>
        </w:rPr>
        <w:t xml:space="preserve">order</w:t>
      </w:r>
      <w:r>
        <w:t xml:space="preserve"> </w:t>
      </w:r>
      <w:r>
        <w:t xml:space="preserve">of a recurrence — the number of prior terms one step consumes — is a precise statement of how much history the system is contractually obligated to keep. Fibonacci is second-order, so it must keep two terms; a third-order recurrence must keep three; and a system whose next state depends on its entire history must keep everything. This gives you a diagnostic question of surprising power to ask of any real system:</w:t>
      </w:r>
      <w:r>
        <w:t xml:space="preserve"> </w:t>
      </w:r>
      <w:r>
        <w:rPr>
          <w:i/>
          <w:iCs/>
        </w:rPr>
        <w:t xml:space="preserve">what is its order?</w:t>
      </w:r>
      <w:r>
        <w:t xml:space="preserve"> </w:t>
      </w:r>
      <w:r>
        <w:t xml:space="preserve">How far back does one step actually reach? Teams are routinely wrong about this, and always in the same direction — they underestimate their system’s order, believing one step depends on less history than it truly does, and so they preserve too little and are stranded when a step turns out to have needed a predecessor they discarded. The discipline is to determine the true order honestly, by asking not</w:t>
      </w:r>
      <w:r>
        <w:t xml:space="preserve"> </w:t>
      </w:r>
      <w:r>
        <w:t xml:space="preserve">“what do I usually need?”</w:t>
      </w:r>
      <w:r>
        <w:t xml:space="preserve"> </w:t>
      </w:r>
      <w:r>
        <w:t xml:space="preserve">but</w:t>
      </w:r>
      <w:r>
        <w:t xml:space="preserve"> </w:t>
      </w:r>
      <w:r>
        <w:t xml:space="preserve">“what does the rule, in its worst case, consume?”</w:t>
      </w:r>
      <w:r>
        <w:t xml:space="preserve"> </w:t>
      </w:r>
      <w:r>
        <w:t xml:space="preserve">— and then to preserve exactly that, treating the order as a contract rather than a guess.</w:t>
      </w:r>
    </w:p>
    <w:p>
      <w:pPr>
        <w:pStyle w:val="BodyText"/>
      </w:pPr>
      <w:r>
        <w:t xml:space="preserve">There is a warning hidden here about systems whose order is</w:t>
      </w:r>
      <w:r>
        <w:t xml:space="preserve"> </w:t>
      </w:r>
      <w:r>
        <w:rPr>
          <w:i/>
          <w:iCs/>
        </w:rPr>
        <w:t xml:space="preserve">unbounded</w:t>
      </w:r>
      <w:r>
        <w:t xml:space="preserve"> </w:t>
      </w:r>
      <w:r>
        <w:t xml:space="preserve">— whose next state can, in principle, depend on any part of their entire history. Such systems cannot bound their preservation obligation by keeping a fixed window; they must either preserve everything (expensive) or accept that some recoveries will be impossible (dangerous), or — the disciplined path — redesign so that the effective order is bounded, by summarizing old history into a compact preserved state that captures everything future steps could need. This is exactly what the state-vector reformulation does for Fibonacci: it collapses</w:t>
      </w:r>
      <w:r>
        <w:t xml:space="preserve"> </w:t>
      </w:r>
      <w:r>
        <w:t xml:space="preserve">“all of history”</w:t>
      </w:r>
      <w:r>
        <w:t xml:space="preserve"> </w:t>
      </w:r>
      <w:r>
        <w:t xml:space="preserve">into the two-value state (</w:t>
      </w:r>
      <w:r>
        <w:t xml:space="preserve">_n) that provably suffices. Bounding a system’s effective order — finding the compact preserved state that captures everything the future can require — is one of the highest-leverage design moves available, because it converts an unbounded, unaffordable preservation obligation into a bounded, affordable one without losing recoverability. The systems that scale gracefully are almost always the ones that found their bounded effective order; the ones that collapse under their own history are the ones that never asked what their order was.</w:t>
      </w:r>
    </w:p>
    <w:bookmarkEnd w:id="51"/>
    <w:bookmarkStart w:id="52" w:name="bridge-1"/>
    <w:p>
      <w:pPr>
        <w:pStyle w:val="Heading3"/>
      </w:pPr>
      <w:r>
        <w:t xml:space="preserve">Bridge</w:t>
      </w:r>
    </w:p>
    <w:p>
      <w:pPr>
        <w:pStyle w:val="FirstParagraph"/>
      </w:pPr>
      <w:r>
        <w:t xml:space="preserve">We can now grow while preserving predecessors. But growth raises a question the sequence answers with surprising elegance: as the terms get larger, is there any stable relationship hiding inside the churn? The next chapter looks at the ratios between successive terms and finds a limit — and, with it, our first encounter with validation as the act of checking a new state against something known.</w:t>
      </w:r>
    </w:p>
    <w:p>
      <w:r>
        <w:pict>
          <v:rect style="width:0;height:1.5pt" o:hralign="center" o:hrstd="t" o:hr="t"/>
        </w:pict>
      </w:r>
    </w:p>
    <w:bookmarkEnd w:id="52"/>
    <w:bookmarkEnd w:id="53"/>
    <w:bookmarkStart w:id="68" w:name="chapter-3-ratios-in-motion"/>
    <w:p>
      <w:pPr>
        <w:pStyle w:val="Heading2"/>
      </w:pPr>
      <w:r>
        <w:t xml:space="preserve">Chapter 3 — Ratios in Motion</w:t>
      </w:r>
    </w:p>
    <w:bookmarkStart w:id="54" w:name="opening-signal-2"/>
    <w:p>
      <w:pPr>
        <w:pStyle w:val="Heading3"/>
      </w:pPr>
      <w:r>
        <w:t xml:space="preserve">Opening signal</w:t>
      </w:r>
    </w:p>
    <w:p>
      <w:pPr>
        <w:pStyle w:val="FirstParagraph"/>
      </w:pPr>
      <w:r>
        <w:t xml:space="preserve">The Fibonacci numbers themselves grow without bound, which is not very interesting on its own. But do something with them and a hidden structure appears: divide each term by the one before it. (1/1 = 1). (2/1 = 2). (3/2 = 1.5). (5/3</w:t>
      </w:r>
      <w:r>
        <w:t xml:space="preserve"> </w:t>
      </w:r>
      <w:r>
        <w:t xml:space="preserve">). (8/5 = 1.6). (13/8 = 1.625). The ratios do not settle instantly, but they</w:t>
      </w:r>
      <w:r>
        <w:t xml:space="preserve"> </w:t>
      </w:r>
      <w:r>
        <w:rPr>
          <w:i/>
          <w:iCs/>
        </w:rPr>
        <w:t xml:space="preserve">converge</w:t>
      </w:r>
      <w:r>
        <w:t xml:space="preserve"> </w:t>
      </w:r>
      <w:r>
        <w:t xml:space="preserve">— they close in on a single value from alternating sides, like a spring coming to rest. That value is the golden ratio, and its emergence is our first example of a system that does not reach a final static state but nonetheless approaches a stable relationship. It is also, quietly, a lesson in validation: convergence is only meaningful if you can measure how close each new estimate is to the target.</w:t>
      </w:r>
    </w:p>
    <w:bookmarkEnd w:id="54"/>
    <w:bookmarkStart w:id="58" w:name="mathematical-core-2"/>
    <w:p>
      <w:pPr>
        <w:pStyle w:val="Heading3"/>
      </w:pPr>
      <w:r>
        <w:t xml:space="preserve">Mathematical core</w:t>
      </w:r>
    </w:p>
    <w:p>
      <w:pPr>
        <w:pStyle w:val="FirstParagraph"/>
      </w:pPr>
      <w:r>
        <w:t xml:space="preserve">FACT. Define the successive ratio (r_n = F_{n+1}/F_n). As (n) grows, (r_n) converges to the golden ratio</w:t>
      </w:r>
      <w:r>
        <w:t xml:space="preserve"> </w:t>
      </w:r>
      <w:r>
        <w:t xml:space="preserve">[</w:t>
      </w:r>
      <w:r>
        <w:t xml:space="preserve"> </w:t>
      </w:r>
      <w:r>
        <w:t xml:space="preserve">=</w:t>
      </w:r>
      <w:r>
        <w:t xml:space="preserve"> </w:t>
      </w:r>
      <w:r>
        <w:t xml:space="preserve"> </w:t>
      </w:r>
      <w:r>
        <w:t xml:space="preserve"> </w:t>
      </w:r>
      <w:r>
        <w:t xml:space="preserve">]</w:t>
      </w:r>
      <w:r>
        <w:t xml:space="preserve"> </w:t>
      </w:r>
      <w:r>
        <w:t xml:space="preserve">This is a classical result. One clean way to see it: if the ratios converge to some limit (r), then dividing the recurrence (F_{n+1} = F_n + F_{n-1}) by (F_n) gives (r_{n} = 1 + 1/r_{n-1}), and in the limit (r = 1 + 1/r), i.e. (r^2 = r + 1), whose positive solution is exactly (</w:t>
      </w:r>
      <w:r>
        <w:t xml:space="preserve">).</w:t>
      </w:r>
      <w:r>
        <w:rPr>
          <w:rStyle w:val="FootnoteReference"/>
        </w:rPr>
        <w:footnoteReference w:id="55"/>
      </w:r>
      <w:r>
        <w:t xml:space="preserve"> </w:t>
      </w:r>
      <w:r>
        <w:t xml:space="preserve">The golden ratio is the positive root of (x^2 - x - 1 = 0); its conjugate root is (</w:t>
      </w:r>
      <w:r>
        <w:t xml:space="preserve">=</w:t>
      </w:r>
      <w:r>
        <w:t xml:space="preserve"> </w:t>
      </w:r>
      <w:r>
        <w:t xml:space="preserve"> </w:t>
      </w:r>
      <w:r>
        <w:t xml:space="preserve">).</w:t>
      </w:r>
    </w:p>
    <w:p>
      <w:pPr>
        <w:pStyle w:val="BodyText"/>
      </w:pPr>
      <w:r>
        <w:t xml:space="preserve">FACT. The convergence can be made completely explicit through the</w:t>
      </w:r>
      <w:r>
        <w:t xml:space="preserve"> </w:t>
      </w:r>
      <w:r>
        <w:rPr>
          <w:i/>
          <w:iCs/>
        </w:rPr>
        <w:t xml:space="preserve">Binet formula</w:t>
      </w:r>
      <w:r>
        <w:t xml:space="preserve">, which gives a closed form for the (n)-th Fibonacci number:</w:t>
      </w:r>
      <w:r>
        <w:t xml:space="preserve"> </w:t>
      </w:r>
      <w:r>
        <w:t xml:space="preserve">[</w:t>
      </w:r>
      <w:r>
        <w:t xml:space="preserve"> </w:t>
      </w:r>
      <w:r>
        <w:t xml:space="preserve">F_n =</w:t>
      </w:r>
      <w:r>
        <w:t xml:space="preserve"> </w:t>
      </w:r>
      <w:r>
        <w:t xml:space="preserve">,</w:t>
      </w:r>
      <w:r>
        <w:t xml:space="preserve"> </w:t>
      </w:r>
      <w:r>
        <w:t xml:space="preserve">=</w:t>
      </w:r>
      <w:r>
        <w:t xml:space="preserve"> </w:t>
      </w:r>
      <w:r>
        <w:t xml:space="preserve">,</w:t>
      </w:r>
      <w:r>
        <w:t xml:space="preserve"> </w:t>
      </w:r>
      <w:r>
        <w:t xml:space="preserve">=</w:t>
      </w:r>
      <w:r>
        <w:t xml:space="preserve"> </w:t>
      </w:r>
      <w:r>
        <w:t xml:space="preserve">.</w:t>
      </w:r>
      <w:r>
        <w:t xml:space="preserve"> </w:t>
      </w:r>
      <w:r>
        <w:t xml:space="preserve">]</w:t>
      </w:r>
      <w:r>
        <w:t xml:space="preserve"> </w:t>
      </w:r>
      <w:r>
        <w:t xml:space="preserve">Because (|</w:t>
      </w:r>
      <w:r>
        <w:t xml:space="preserve">| &lt; 1), the term (</w:t>
      </w:r>
      <w:r>
        <w:t xml:space="preserve">^n) shrinks toward zero as (n) grows, so (F_n) is extremely close to (</w:t>
      </w:r>
      <w:r>
        <w:t xml:space="preserve">^n/</w:t>
      </w:r>
      <w:r>
        <w:t xml:space="preserve">) — in fact (F_n) is the nearest integer to (</w:t>
      </w:r>
      <w:r>
        <w:t xml:space="preserve">^n/</w:t>
      </w:r>
      <w:r>
        <w:t xml:space="preserve">) for all (n</w:t>
      </w:r>
      <w:r>
        <w:t xml:space="preserve"> </w:t>
      </w:r>
      <w:r>
        <w:t xml:space="preserve">).</w:t>
      </w:r>
      <w:r>
        <w:rPr>
          <w:rStyle w:val="FootnoteReference"/>
        </w:rPr>
        <w:footnoteReference w:id="56"/>
      </w:r>
      <w:r>
        <w:t xml:space="preserve"> </w:t>
      </w:r>
      <w:r>
        <w:t xml:space="preserve">This is why the ratios converge: the dominant term (</w:t>
      </w:r>
      <w:r>
        <w:t xml:space="preserve">^n) governs the sequence’s growth, and the correction from (</w:t>
      </w:r>
      <w:r>
        <w:t xml:space="preserve">^n) fades. The alternating over- and under-shoot of the ratios is the signature of that fading, sign-flipping correction term.</w:t>
      </w:r>
    </w:p>
    <w:bookmarkEnd w:id="58"/>
    <w:bookmarkStart w:id="59" w:name="a-convergence-ledger"/>
    <w:p>
      <w:pPr>
        <w:pStyle w:val="Heading3"/>
      </w:pPr>
      <w:r>
        <w:t xml:space="preserve">A convergence ledger</w:t>
      </w:r>
    </w:p>
    <w:p>
      <w:pPr>
        <w:pStyle w:val="FirstParagraph"/>
      </w:pPr>
      <w:r>
        <w:t xml:space="preserve">FACT. Here is the ratio (r_n = F_{n+1}/F_n) with its signed error from (</w:t>
      </w:r>
      <w:r>
        <w:t xml:space="preserve">). The error shrinks and alternates sign, exactly as the (</w:t>
      </w:r>
      <w:r>
        <w:t xml:space="preserve">^n) term predicts.</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jc w:val="right"/>
            </w:pPr>
            <w:r>
              <w:t xml:space="preserve">(n)</w:t>
            </w:r>
          </w:p>
        </w:tc>
        <w:tc>
          <w:tcPr/>
          <w:p>
            <w:pPr>
              <w:pStyle w:val="Compact"/>
              <w:jc w:val="right"/>
            </w:pPr>
            <w:r>
              <w:t xml:space="preserve">(F_n)</w:t>
            </w:r>
          </w:p>
        </w:tc>
        <w:tc>
          <w:tcPr/>
          <w:p>
            <w:pPr>
              <w:pStyle w:val="Compact"/>
              <w:jc w:val="right"/>
            </w:pPr>
            <w:r>
              <w:t xml:space="preserve">(F_{n+1})</w:t>
            </w:r>
          </w:p>
        </w:tc>
        <w:tc>
          <w:tcPr/>
          <w:p>
            <w:pPr>
              <w:pStyle w:val="Compact"/>
              <w:jc w:val="right"/>
            </w:pPr>
            <w:r>
              <w:t xml:space="preserve">(r_n = F_{n+1}/F_n)</w:t>
            </w:r>
          </w:p>
        </w:tc>
        <w:tc>
          <w:tcPr/>
          <w:p>
            <w:pPr>
              <w:pStyle w:val="Compact"/>
              <w:jc w:val="right"/>
            </w:pPr>
            <w:r>
              <w:t xml:space="preserve">(r_n -</w:t>
            </w:r>
            <w:r>
              <w:t xml:space="preserve"> </w:t>
            </w:r>
            <w:r>
              <w:t xml:space="preserve">)</w:t>
            </w:r>
          </w:p>
        </w:tc>
      </w:tr>
      <w:tr>
        <w:tc>
          <w:tcPr/>
          <w:p>
            <w:pPr>
              <w:pStyle w:val="Compact"/>
              <w:jc w:val="right"/>
            </w:pPr>
            <w:r>
              <w:t xml:space="preserve">1</w:t>
            </w:r>
          </w:p>
        </w:tc>
        <w:tc>
          <w:tcPr/>
          <w:p>
            <w:pPr>
              <w:pStyle w:val="Compact"/>
              <w:jc w:val="right"/>
            </w:pPr>
            <w:r>
              <w:t xml:space="preserve">1</w:t>
            </w:r>
          </w:p>
        </w:tc>
        <w:tc>
          <w:tcPr/>
          <w:p>
            <w:pPr>
              <w:pStyle w:val="Compact"/>
              <w:jc w:val="right"/>
            </w:pPr>
            <w:r>
              <w:t xml:space="preserve">1</w:t>
            </w:r>
          </w:p>
        </w:tc>
        <w:tc>
          <w:tcPr/>
          <w:p>
            <w:pPr>
              <w:pStyle w:val="Compact"/>
              <w:jc w:val="right"/>
            </w:pPr>
            <w:r>
              <w:t xml:space="preserve">1.000000</w:t>
            </w:r>
          </w:p>
        </w:tc>
        <w:tc>
          <w:tcPr/>
          <w:p>
            <w:pPr>
              <w:pStyle w:val="Compact"/>
              <w:jc w:val="right"/>
            </w:pPr>
            <w:r>
              <w:t xml:space="preserve">(-0.618034)</w:t>
            </w:r>
          </w:p>
        </w:tc>
      </w:tr>
      <w:tr>
        <w:tc>
          <w:tcPr/>
          <w:p>
            <w:pPr>
              <w:pStyle w:val="Compact"/>
              <w:jc w:val="right"/>
            </w:pPr>
            <w:r>
              <w:t xml:space="preserve">2</w:t>
            </w:r>
          </w:p>
        </w:tc>
        <w:tc>
          <w:tcPr/>
          <w:p>
            <w:pPr>
              <w:pStyle w:val="Compact"/>
              <w:jc w:val="right"/>
            </w:pPr>
            <w:r>
              <w:t xml:space="preserve">1</w:t>
            </w:r>
          </w:p>
        </w:tc>
        <w:tc>
          <w:tcPr/>
          <w:p>
            <w:pPr>
              <w:pStyle w:val="Compact"/>
              <w:jc w:val="right"/>
            </w:pPr>
            <w:r>
              <w:t xml:space="preserve">2</w:t>
            </w:r>
          </w:p>
        </w:tc>
        <w:tc>
          <w:tcPr/>
          <w:p>
            <w:pPr>
              <w:pStyle w:val="Compact"/>
              <w:jc w:val="right"/>
            </w:pPr>
            <w:r>
              <w:t xml:space="preserve">2.000000</w:t>
            </w:r>
          </w:p>
        </w:tc>
        <w:tc>
          <w:tcPr/>
          <w:p>
            <w:pPr>
              <w:pStyle w:val="Compact"/>
              <w:jc w:val="right"/>
            </w:pPr>
            <w:r>
              <w:t xml:space="preserve">(+0.381966)</w:t>
            </w:r>
          </w:p>
        </w:tc>
      </w:tr>
      <w:tr>
        <w:tc>
          <w:tcPr/>
          <w:p>
            <w:pPr>
              <w:pStyle w:val="Compact"/>
              <w:jc w:val="right"/>
            </w:pPr>
            <w:r>
              <w:t xml:space="preserve">3</w:t>
            </w:r>
          </w:p>
        </w:tc>
        <w:tc>
          <w:tcPr/>
          <w:p>
            <w:pPr>
              <w:pStyle w:val="Compact"/>
              <w:jc w:val="right"/>
            </w:pPr>
            <w:r>
              <w:t xml:space="preserve">2</w:t>
            </w:r>
          </w:p>
        </w:tc>
        <w:tc>
          <w:tcPr/>
          <w:p>
            <w:pPr>
              <w:pStyle w:val="Compact"/>
              <w:jc w:val="right"/>
            </w:pPr>
            <w:r>
              <w:t xml:space="preserve">3</w:t>
            </w:r>
          </w:p>
        </w:tc>
        <w:tc>
          <w:tcPr/>
          <w:p>
            <w:pPr>
              <w:pStyle w:val="Compact"/>
              <w:jc w:val="right"/>
            </w:pPr>
            <w:r>
              <w:t xml:space="preserve">1.500000</w:t>
            </w:r>
          </w:p>
        </w:tc>
        <w:tc>
          <w:tcPr/>
          <w:p>
            <w:pPr>
              <w:pStyle w:val="Compact"/>
              <w:jc w:val="right"/>
            </w:pPr>
            <w:r>
              <w:t xml:space="preserve">(-0.118034)</w:t>
            </w:r>
          </w:p>
        </w:tc>
      </w:tr>
      <w:tr>
        <w:tc>
          <w:tcPr/>
          <w:p>
            <w:pPr>
              <w:pStyle w:val="Compact"/>
              <w:jc w:val="right"/>
            </w:pPr>
            <w:r>
              <w:t xml:space="preserve">4</w:t>
            </w:r>
          </w:p>
        </w:tc>
        <w:tc>
          <w:tcPr/>
          <w:p>
            <w:pPr>
              <w:pStyle w:val="Compact"/>
              <w:jc w:val="right"/>
            </w:pPr>
            <w:r>
              <w:t xml:space="preserve">3</w:t>
            </w:r>
          </w:p>
        </w:tc>
        <w:tc>
          <w:tcPr/>
          <w:p>
            <w:pPr>
              <w:pStyle w:val="Compact"/>
              <w:jc w:val="right"/>
            </w:pPr>
            <w:r>
              <w:t xml:space="preserve">5</w:t>
            </w:r>
          </w:p>
        </w:tc>
        <w:tc>
          <w:tcPr/>
          <w:p>
            <w:pPr>
              <w:pStyle w:val="Compact"/>
              <w:jc w:val="right"/>
            </w:pPr>
            <w:r>
              <w:t xml:space="preserve">1.666667</w:t>
            </w:r>
          </w:p>
        </w:tc>
        <w:tc>
          <w:tcPr/>
          <w:p>
            <w:pPr>
              <w:pStyle w:val="Compact"/>
              <w:jc w:val="right"/>
            </w:pPr>
            <w:r>
              <w:t xml:space="preserve">(+0.048633)</w:t>
            </w:r>
          </w:p>
        </w:tc>
      </w:tr>
      <w:tr>
        <w:tc>
          <w:tcPr/>
          <w:p>
            <w:pPr>
              <w:pStyle w:val="Compact"/>
              <w:jc w:val="right"/>
            </w:pPr>
            <w:r>
              <w:t xml:space="preserve">5</w:t>
            </w:r>
          </w:p>
        </w:tc>
        <w:tc>
          <w:tcPr/>
          <w:p>
            <w:pPr>
              <w:pStyle w:val="Compact"/>
              <w:jc w:val="right"/>
            </w:pPr>
            <w:r>
              <w:t xml:space="preserve">5</w:t>
            </w:r>
          </w:p>
        </w:tc>
        <w:tc>
          <w:tcPr/>
          <w:p>
            <w:pPr>
              <w:pStyle w:val="Compact"/>
              <w:jc w:val="right"/>
            </w:pPr>
            <w:r>
              <w:t xml:space="preserve">8</w:t>
            </w:r>
          </w:p>
        </w:tc>
        <w:tc>
          <w:tcPr/>
          <w:p>
            <w:pPr>
              <w:pStyle w:val="Compact"/>
              <w:jc w:val="right"/>
            </w:pPr>
            <w:r>
              <w:t xml:space="preserve">1.600000</w:t>
            </w:r>
          </w:p>
        </w:tc>
        <w:tc>
          <w:tcPr/>
          <w:p>
            <w:pPr>
              <w:pStyle w:val="Compact"/>
              <w:jc w:val="right"/>
            </w:pPr>
            <w:r>
              <w:t xml:space="preserve">(-0.018034)</w:t>
            </w:r>
          </w:p>
        </w:tc>
      </w:tr>
      <w:tr>
        <w:tc>
          <w:tcPr/>
          <w:p>
            <w:pPr>
              <w:pStyle w:val="Compact"/>
              <w:jc w:val="right"/>
            </w:pPr>
            <w:r>
              <w:t xml:space="preserve">6</w:t>
            </w:r>
          </w:p>
        </w:tc>
        <w:tc>
          <w:tcPr/>
          <w:p>
            <w:pPr>
              <w:pStyle w:val="Compact"/>
              <w:jc w:val="right"/>
            </w:pPr>
            <w:r>
              <w:t xml:space="preserve">8</w:t>
            </w:r>
          </w:p>
        </w:tc>
        <w:tc>
          <w:tcPr/>
          <w:p>
            <w:pPr>
              <w:pStyle w:val="Compact"/>
              <w:jc w:val="right"/>
            </w:pPr>
            <w:r>
              <w:t xml:space="preserve">13</w:t>
            </w:r>
          </w:p>
        </w:tc>
        <w:tc>
          <w:tcPr/>
          <w:p>
            <w:pPr>
              <w:pStyle w:val="Compact"/>
              <w:jc w:val="right"/>
            </w:pPr>
            <w:r>
              <w:t xml:space="preserve">1.625000</w:t>
            </w:r>
          </w:p>
        </w:tc>
        <w:tc>
          <w:tcPr/>
          <w:p>
            <w:pPr>
              <w:pStyle w:val="Compact"/>
              <w:jc w:val="right"/>
            </w:pPr>
            <w:r>
              <w:t xml:space="preserve">(+0.006966)</w:t>
            </w:r>
          </w:p>
        </w:tc>
      </w:tr>
      <w:tr>
        <w:tc>
          <w:tcPr/>
          <w:p>
            <w:pPr>
              <w:pStyle w:val="Compact"/>
              <w:jc w:val="right"/>
            </w:pPr>
            <w:r>
              <w:t xml:space="preserve">7</w:t>
            </w:r>
          </w:p>
        </w:tc>
        <w:tc>
          <w:tcPr/>
          <w:p>
            <w:pPr>
              <w:pStyle w:val="Compact"/>
              <w:jc w:val="right"/>
            </w:pPr>
            <w:r>
              <w:t xml:space="preserve">13</w:t>
            </w:r>
          </w:p>
        </w:tc>
        <w:tc>
          <w:tcPr/>
          <w:p>
            <w:pPr>
              <w:pStyle w:val="Compact"/>
              <w:jc w:val="right"/>
            </w:pPr>
            <w:r>
              <w:t xml:space="preserve">21</w:t>
            </w:r>
          </w:p>
        </w:tc>
        <w:tc>
          <w:tcPr/>
          <w:p>
            <w:pPr>
              <w:pStyle w:val="Compact"/>
              <w:jc w:val="right"/>
            </w:pPr>
            <w:r>
              <w:t xml:space="preserve">1.615385</w:t>
            </w:r>
          </w:p>
        </w:tc>
        <w:tc>
          <w:tcPr/>
          <w:p>
            <w:pPr>
              <w:pStyle w:val="Compact"/>
              <w:jc w:val="right"/>
            </w:pPr>
            <w:r>
              <w:t xml:space="preserve">(-0.002649)</w:t>
            </w:r>
          </w:p>
        </w:tc>
      </w:tr>
      <w:tr>
        <w:tc>
          <w:tcPr/>
          <w:p>
            <w:pPr>
              <w:pStyle w:val="Compact"/>
              <w:jc w:val="right"/>
            </w:pPr>
            <w:r>
              <w:t xml:space="preserve">8</w:t>
            </w:r>
          </w:p>
        </w:tc>
        <w:tc>
          <w:tcPr/>
          <w:p>
            <w:pPr>
              <w:pStyle w:val="Compact"/>
              <w:jc w:val="right"/>
            </w:pPr>
            <w:r>
              <w:t xml:space="preserve">21</w:t>
            </w:r>
          </w:p>
        </w:tc>
        <w:tc>
          <w:tcPr/>
          <w:p>
            <w:pPr>
              <w:pStyle w:val="Compact"/>
              <w:jc w:val="right"/>
            </w:pPr>
            <w:r>
              <w:t xml:space="preserve">34</w:t>
            </w:r>
          </w:p>
        </w:tc>
        <w:tc>
          <w:tcPr/>
          <w:p>
            <w:pPr>
              <w:pStyle w:val="Compact"/>
              <w:jc w:val="right"/>
            </w:pPr>
            <w:r>
              <w:t xml:space="preserve">1.619048</w:t>
            </w:r>
          </w:p>
        </w:tc>
        <w:tc>
          <w:tcPr/>
          <w:p>
            <w:pPr>
              <w:pStyle w:val="Compact"/>
              <w:jc w:val="right"/>
            </w:pPr>
            <w:r>
              <w:t xml:space="preserve">(+0.001014)</w:t>
            </w:r>
          </w:p>
        </w:tc>
      </w:tr>
      <w:tr>
        <w:tc>
          <w:tcPr/>
          <w:p>
            <w:pPr>
              <w:pStyle w:val="Compact"/>
              <w:jc w:val="right"/>
            </w:pPr>
            <w:r>
              <w:t xml:space="preserve">9</w:t>
            </w:r>
          </w:p>
        </w:tc>
        <w:tc>
          <w:tcPr/>
          <w:p>
            <w:pPr>
              <w:pStyle w:val="Compact"/>
              <w:jc w:val="right"/>
            </w:pPr>
            <w:r>
              <w:t xml:space="preserve">34</w:t>
            </w:r>
          </w:p>
        </w:tc>
        <w:tc>
          <w:tcPr/>
          <w:p>
            <w:pPr>
              <w:pStyle w:val="Compact"/>
              <w:jc w:val="right"/>
            </w:pPr>
            <w:r>
              <w:t xml:space="preserve">55</w:t>
            </w:r>
          </w:p>
        </w:tc>
        <w:tc>
          <w:tcPr/>
          <w:p>
            <w:pPr>
              <w:pStyle w:val="Compact"/>
              <w:jc w:val="right"/>
            </w:pPr>
            <w:r>
              <w:t xml:space="preserve">1.617647</w:t>
            </w:r>
          </w:p>
        </w:tc>
        <w:tc>
          <w:tcPr/>
          <w:p>
            <w:pPr>
              <w:pStyle w:val="Compact"/>
              <w:jc w:val="right"/>
            </w:pPr>
            <w:r>
              <w:t xml:space="preserve">(-0.000387)</w:t>
            </w:r>
          </w:p>
        </w:tc>
      </w:tr>
      <w:tr>
        <w:tc>
          <w:tcPr/>
          <w:p>
            <w:pPr>
              <w:pStyle w:val="Compact"/>
              <w:jc w:val="right"/>
            </w:pPr>
            <w:r>
              <w:t xml:space="preserve">10</w:t>
            </w:r>
          </w:p>
        </w:tc>
        <w:tc>
          <w:tcPr/>
          <w:p>
            <w:pPr>
              <w:pStyle w:val="Compact"/>
              <w:jc w:val="right"/>
            </w:pPr>
            <w:r>
              <w:t xml:space="preserve">55</w:t>
            </w:r>
          </w:p>
        </w:tc>
        <w:tc>
          <w:tcPr/>
          <w:p>
            <w:pPr>
              <w:pStyle w:val="Compact"/>
              <w:jc w:val="right"/>
            </w:pPr>
            <w:r>
              <w:t xml:space="preserve">89</w:t>
            </w:r>
          </w:p>
        </w:tc>
        <w:tc>
          <w:tcPr/>
          <w:p>
            <w:pPr>
              <w:pStyle w:val="Compact"/>
              <w:jc w:val="right"/>
            </w:pPr>
            <w:r>
              <w:t xml:space="preserve">1.618182</w:t>
            </w:r>
          </w:p>
        </w:tc>
        <w:tc>
          <w:tcPr/>
          <w:p>
            <w:pPr>
              <w:pStyle w:val="Compact"/>
              <w:jc w:val="right"/>
            </w:pPr>
            <w:r>
              <w:t xml:space="preserve">(+0.000148)</w:t>
            </w:r>
          </w:p>
        </w:tc>
      </w:tr>
      <w:tr>
        <w:tc>
          <w:tcPr/>
          <w:p>
            <w:pPr>
              <w:pStyle w:val="Compact"/>
              <w:jc w:val="right"/>
            </w:pPr>
            <w:r>
              <w:t xml:space="preserve">12</w:t>
            </w:r>
          </w:p>
        </w:tc>
        <w:tc>
          <w:tcPr/>
          <w:p>
            <w:pPr>
              <w:pStyle w:val="Compact"/>
              <w:jc w:val="right"/>
            </w:pPr>
            <w:r>
              <w:t xml:space="preserve">144</w:t>
            </w:r>
          </w:p>
        </w:tc>
        <w:tc>
          <w:tcPr/>
          <w:p>
            <w:pPr>
              <w:pStyle w:val="Compact"/>
              <w:jc w:val="right"/>
            </w:pPr>
            <w:r>
              <w:t xml:space="preserve">233</w:t>
            </w:r>
          </w:p>
        </w:tc>
        <w:tc>
          <w:tcPr/>
          <w:p>
            <w:pPr>
              <w:pStyle w:val="Compact"/>
              <w:jc w:val="right"/>
            </w:pPr>
            <w:r>
              <w:t xml:space="preserve">1.618056</w:t>
            </w:r>
          </w:p>
        </w:tc>
        <w:tc>
          <w:tcPr/>
          <w:p>
            <w:pPr>
              <w:pStyle w:val="Compact"/>
              <w:jc w:val="right"/>
            </w:pPr>
            <w:r>
              <w:t xml:space="preserve">(+0.000022)</w:t>
            </w:r>
          </w:p>
        </w:tc>
      </w:tr>
      <w:tr>
        <w:tc>
          <w:tcPr/>
          <w:p>
            <w:pPr>
              <w:pStyle w:val="Compact"/>
              <w:jc w:val="right"/>
            </w:pPr>
            <w:r>
              <w:t xml:space="preserve">15</w:t>
            </w:r>
          </w:p>
        </w:tc>
        <w:tc>
          <w:tcPr/>
          <w:p>
            <w:pPr>
              <w:pStyle w:val="Compact"/>
              <w:jc w:val="right"/>
            </w:pPr>
            <w:r>
              <w:t xml:space="preserve">610</w:t>
            </w:r>
          </w:p>
        </w:tc>
        <w:tc>
          <w:tcPr/>
          <w:p>
            <w:pPr>
              <w:pStyle w:val="Compact"/>
              <w:jc w:val="right"/>
            </w:pPr>
            <w:r>
              <w:t xml:space="preserve">987</w:t>
            </w:r>
          </w:p>
        </w:tc>
        <w:tc>
          <w:tcPr/>
          <w:p>
            <w:pPr>
              <w:pStyle w:val="Compact"/>
              <w:jc w:val="right"/>
            </w:pPr>
            <w:r>
              <w:t xml:space="preserve">1.618033</w:t>
            </w:r>
          </w:p>
        </w:tc>
        <w:tc>
          <w:tcPr/>
          <w:p>
            <w:pPr>
              <w:pStyle w:val="Compact"/>
              <w:jc w:val="right"/>
            </w:pPr>
            <w:r>
              <w:t xml:space="preserve">(-0.0000005)</w:t>
            </w:r>
          </w:p>
        </w:tc>
      </w:tr>
    </w:tbl>
    <w:p>
      <w:pPr>
        <w:pStyle w:val="BodyText"/>
      </w:pPr>
      <w:r>
        <w:t xml:space="preserve">The right-hand column is the point of the whole table. It is not enough to say</w:t>
      </w:r>
      <w:r>
        <w:t xml:space="preserve"> </w:t>
      </w:r>
      <w:r>
        <w:t xml:space="preserve">“the ratios converge.”</w:t>
      </w:r>
      <w:r>
        <w:t xml:space="preserve"> </w:t>
      </w:r>
      <w:r>
        <w:t xml:space="preserve">Convergence is a</w:t>
      </w:r>
      <w:r>
        <w:t xml:space="preserve"> </w:t>
      </w:r>
      <w:r>
        <w:rPr>
          <w:i/>
          <w:iCs/>
        </w:rPr>
        <w:t xml:space="preserve">validated</w:t>
      </w:r>
      <w:r>
        <w:t xml:space="preserve"> </w:t>
      </w:r>
      <w:r>
        <w:t xml:space="preserve">claim only when you can exhibit the error and watch it shrink. The magnitude of the error at step (n) is approximately (|</w:t>
      </w:r>
      <w:r>
        <w:t xml:space="preserve">|^{2n}/</w:t>
      </w:r>
      <w:r>
        <w:t xml:space="preserve">)-ish in behavior — it roughly squares in smallness every couple of steps — which is why by (n = 15) the ratio already agrees with (</w:t>
      </w:r>
      <w:r>
        <w:t xml:space="preserve">) to six decimal places.</w:t>
      </w:r>
    </w:p>
    <w:bookmarkEnd w:id="59"/>
    <w:bookmarkStart w:id="60" w:name="odisena-translation-2"/>
    <w:p>
      <w:pPr>
        <w:pStyle w:val="Heading3"/>
      </w:pPr>
      <w:r>
        <w:t xml:space="preserve">Odisena translation</w:t>
      </w:r>
    </w:p>
    <w:p>
      <w:pPr>
        <w:pStyle w:val="FirstParagraph"/>
      </w:pPr>
      <w:r>
        <w:t xml:space="preserve">CANON. Two AVPT beats govern this chapter.</w:t>
      </w:r>
      <w:r>
        <w:t xml:space="preserve"> </w:t>
      </w:r>
      <w:r>
        <w:rPr>
          <w:i/>
          <w:iCs/>
        </w:rPr>
        <w:t xml:space="preserve">Validate</w:t>
      </w:r>
      <w:r>
        <w:t xml:space="preserve"> </w:t>
      </w:r>
      <w:r>
        <w:t xml:space="preserve">means testing a new state against a known standard before accepting it.</w:t>
      </w:r>
      <w:r>
        <w:t xml:space="preserve"> </w:t>
      </w:r>
      <w:r>
        <w:rPr>
          <w:i/>
          <w:iCs/>
        </w:rPr>
        <w:t xml:space="preserve">Track</w:t>
      </w:r>
      <w:r>
        <w:t xml:space="preserve"> </w:t>
      </w:r>
      <w:r>
        <w:t xml:space="preserve">means keeping a legible record of the sequence, its estimates, and their status. The error column is a validation instrument; the whole table is a tracking ledger.</w:t>
      </w:r>
    </w:p>
    <w:p>
      <w:pPr>
        <w:pStyle w:val="BodyText"/>
      </w:pPr>
      <w:r>
        <w:t xml:space="preserve">METHOD. Convergence gives us a precise template for validation in real systems: do not merely produce a new estimate,</w:t>
      </w:r>
      <w:r>
        <w:t xml:space="preserve"> </w:t>
      </w:r>
      <w:r>
        <w:rPr>
          <w:i/>
          <w:iCs/>
        </w:rPr>
        <w:t xml:space="preserve">measure its distance from the target and record whether that distance is shrinking.</w:t>
      </w:r>
      <w:r>
        <w:t xml:space="preserve"> </w:t>
      </w:r>
      <w:r>
        <w:t xml:space="preserve">A build that gets</w:t>
      </w:r>
      <w:r>
        <w:t xml:space="preserve"> </w:t>
      </w:r>
      <w:r>
        <w:t xml:space="preserve">“closer to passing”</w:t>
      </w:r>
      <w:r>
        <w:t xml:space="preserve"> </w:t>
      </w:r>
      <w:r>
        <w:t xml:space="preserve">is not passing. A model whose outputs are</w:t>
      </w:r>
      <w:r>
        <w:t xml:space="preserve"> </w:t>
      </w:r>
      <w:r>
        <w:t xml:space="preserve">“improving”</w:t>
      </w:r>
      <w:r>
        <w:t xml:space="preserve"> </w:t>
      </w:r>
      <w:r>
        <w:t xml:space="preserve">is not validated until you can show the error and its trend. The Fibonacci ratios teach the humble but essential habit of always carrying an error term alongside an estimate.</w:t>
      </w:r>
    </w:p>
    <w:bookmarkEnd w:id="60"/>
    <w:bookmarkStart w:id="61" w:name="boundary-note-2"/>
    <w:p>
      <w:pPr>
        <w:pStyle w:val="Heading3"/>
      </w:pPr>
      <w:r>
        <w:t xml:space="preserve">Boundary note</w:t>
      </w:r>
    </w:p>
    <w:p>
      <w:pPr>
        <w:pStyle w:val="FirstParagraph"/>
      </w:pPr>
      <w:r>
        <w:t xml:space="preserve">INTERPRETATION. The golden ratio attracts an enormous amount of mystical freight — claims that it governs beauty, art, the proportions of the human body, and the shape of galaxies. Almost all of that is either exaggerated, cherry-picked, or false, and Chapter 26 dismantles it carefully. For now, the boundary is simple and strict. FACT: the ratios of consecutive Fibonacci numbers converge to (</w:t>
      </w:r>
      <w:r>
        <w:t xml:space="preserve">). That is a theorem. Everything beyond it — that (</w:t>
      </w:r>
      <w:r>
        <w:t xml:space="preserve">) is</w:t>
      </w:r>
      <w:r>
        <w:t xml:space="preserve"> </w:t>
      </w:r>
      <w:r>
        <w:t xml:space="preserve">“the most beautiful number,”</w:t>
      </w:r>
      <w:r>
        <w:t xml:space="preserve"> </w:t>
      </w:r>
      <w:r>
        <w:t xml:space="preserve">that it is</w:t>
      </w:r>
      <w:r>
        <w:t xml:space="preserve"> </w:t>
      </w:r>
      <w:r>
        <w:t xml:space="preserve">“nature’s blueprint”</w:t>
      </w:r>
      <w:r>
        <w:t xml:space="preserve"> </w:t>
      </w:r>
      <w:r>
        <w:t xml:space="preserve">— is either interpretation or myth, and this book will label it accordingly and, more often, debunk it.</w:t>
      </w:r>
    </w:p>
    <w:bookmarkEnd w:id="61"/>
    <w:bookmarkStart w:id="63" w:name="applied-case-2"/>
    <w:p>
      <w:pPr>
        <w:pStyle w:val="Heading3"/>
      </w:pPr>
      <w:r>
        <w:t xml:space="preserve">Applied CASE</w:t>
      </w:r>
    </w:p>
    <w:p>
      <w:pPr>
        <w:pStyle w:val="FirstParagraph"/>
      </w:pPr>
      <w:r>
        <w:t xml:space="preserve">CASE. A field-validation team recovering legacy hardware runs the same diagnostic across repeated attempts. The naive approach records only the latest result:</w:t>
      </w:r>
      <w:r>
        <w:t xml:space="preserve"> </w:t>
      </w:r>
      <w:r>
        <w:t xml:space="preserve">“still failing.”</w:t>
      </w:r>
      <w:r>
        <w:t xml:space="preserve"> </w:t>
      </w:r>
      <w:r>
        <w:t xml:space="preserve">The disciplined approach records each attempt</w:t>
      </w:r>
      <w:r>
        <w:t xml:space="preserve"> </w:t>
      </w:r>
      <w:r>
        <w:rPr>
          <w:i/>
          <w:iCs/>
        </w:rPr>
        <w:t xml:space="preserve">and its distance from the target state</w:t>
      </w:r>
      <w:r>
        <w:t xml:space="preserve"> </w:t>
      </w:r>
      <w:r>
        <w:t xml:space="preserve">— which subsystems now pass that did not before, which error codes changed, how the measured state moved. This is the convergence ledger applied to recovery: the value is not in any single attempt but in the tracked trend of the error. The Odisena field-validation recovery work builds exactly this in, treating each recovery attempt as an empirical cycle that must preserve partial state and log evidence rather than merely reporting pass or fail.</w:t>
      </w:r>
      <w:r>
        <w:rPr>
          <w:rStyle w:val="FootnoteReference"/>
        </w:rPr>
        <w:footnoteReference w:id="62"/>
      </w:r>
      <w:r>
        <w:t xml:space="preserve"> </w:t>
      </w:r>
      <w:r>
        <w:t xml:space="preserve">Without the error trend, you cannot tell a system that is converging on recovery from one that is thrashing.</w:t>
      </w:r>
    </w:p>
    <w:bookmarkEnd w:id="63"/>
    <w:bookmarkStart w:id="64" w:name="failure-mode-2"/>
    <w:p>
      <w:pPr>
        <w:pStyle w:val="Heading3"/>
      </w:pPr>
      <w:r>
        <w:t xml:space="preserve">Failure mode</w:t>
      </w:r>
    </w:p>
    <w:p>
      <w:pPr>
        <w:pStyle w:val="FirstParagraph"/>
      </w:pPr>
      <w:r>
        <w:t xml:space="preserve">The failure mode is the</w:t>
      </w:r>
      <w:r>
        <w:t xml:space="preserve"> </w:t>
      </w:r>
      <w:r>
        <w:rPr>
          <w:i/>
          <w:iCs/>
        </w:rPr>
        <w:t xml:space="preserve">estimate without an error term</w:t>
      </w:r>
      <w:r>
        <w:t xml:space="preserve">. A system reports progress —</w:t>
      </w:r>
      <w:r>
        <w:t xml:space="preserve"> </w:t>
      </w:r>
      <w:r>
        <w:t xml:space="preserve">“closer,”</w:t>
      </w:r>
      <w:r>
        <w:t xml:space="preserve"> </w:t>
      </w:r>
      <w:r>
        <w:t xml:space="preserve">“better,”</w:t>
      </w:r>
      <w:r>
        <w:t xml:space="preserve"> </w:t>
      </w:r>
      <w:r>
        <w:t xml:space="preserve">“almost there”</w:t>
      </w:r>
      <w:r>
        <w:t xml:space="preserve"> </w:t>
      </w:r>
      <w:r>
        <w:t xml:space="preserve">— without ever quantifying distance to target or its trend. This feels like validation and is not. It is possible to move steadily in the wrong direction while feeling closer at every step. The Fibonacci ratios overshoot and undershoot; a system that reports only</w:t>
      </w:r>
      <w:r>
        <w:t xml:space="preserve"> </w:t>
      </w:r>
      <w:r>
        <w:t xml:space="preserve">“getting bigger”</w:t>
      </w:r>
      <w:r>
        <w:t xml:space="preserve"> </w:t>
      </w:r>
      <w:r>
        <w:t xml:space="preserve">would completely miss the convergence. The discipline is to refuse any claim of progress that cannot exhibit a measured, tracked error.</w:t>
      </w:r>
    </w:p>
    <w:bookmarkEnd w:id="64"/>
    <w:bookmarkStart w:id="65" w:name="reusable-protocol-the-convergence-ledger"/>
    <w:p>
      <w:pPr>
        <w:pStyle w:val="Heading3"/>
      </w:pPr>
      <w:r>
        <w:t xml:space="preserve">Reusable protocol — The Convergence Ledger</w:t>
      </w:r>
    </w:p>
    <w:p>
      <w:pPr>
        <w:pStyle w:val="Compact"/>
        <w:numPr>
          <w:ilvl w:val="0"/>
          <w:numId w:val="1007"/>
        </w:numPr>
      </w:pPr>
      <w:r>
        <w:rPr>
          <w:b/>
          <w:bCs/>
        </w:rPr>
        <w:t xml:space="preserve">Define the target.</w:t>
      </w:r>
      <w:r>
        <w:t xml:space="preserve"> </w:t>
      </w:r>
      <w:r>
        <w:t xml:space="preserve">What known value or state are you converging toward? (For the ratios, (</w:t>
      </w:r>
      <w:r>
        <w:t xml:space="preserve">).)</w:t>
      </w:r>
    </w:p>
    <w:p>
      <w:pPr>
        <w:pStyle w:val="Compact"/>
        <w:numPr>
          <w:ilvl w:val="0"/>
          <w:numId w:val="1007"/>
        </w:numPr>
      </w:pPr>
      <w:r>
        <w:rPr>
          <w:b/>
          <w:bCs/>
        </w:rPr>
        <w:t xml:space="preserve">Record the estimate at each step</w:t>
      </w:r>
      <w:r>
        <w:t xml:space="preserve">, not just the latest.</w:t>
      </w:r>
    </w:p>
    <w:p>
      <w:pPr>
        <w:pStyle w:val="Compact"/>
        <w:numPr>
          <w:ilvl w:val="0"/>
          <w:numId w:val="1007"/>
        </w:numPr>
      </w:pPr>
      <w:r>
        <w:rPr>
          <w:b/>
          <w:bCs/>
        </w:rPr>
        <w:t xml:space="preserve">Record the signed error</w:t>
      </w:r>
      <w:r>
        <w:t xml:space="preserve"> </w:t>
      </w:r>
      <w:r>
        <w:t xml:space="preserve">— estimate minus target — at each step.</w:t>
      </w:r>
    </w:p>
    <w:p>
      <w:pPr>
        <w:pStyle w:val="Compact"/>
        <w:numPr>
          <w:ilvl w:val="0"/>
          <w:numId w:val="1007"/>
        </w:numPr>
      </w:pPr>
      <w:r>
        <w:rPr>
          <w:b/>
          <w:bCs/>
        </w:rPr>
        <w:t xml:space="preserve">Track the error’s trend.</w:t>
      </w:r>
      <w:r>
        <w:t xml:space="preserve"> </w:t>
      </w:r>
      <w:r>
        <w:t xml:space="preserve">Is it shrinking? Is it alternating, monotone, or erratic?</w:t>
      </w:r>
    </w:p>
    <w:p>
      <w:pPr>
        <w:pStyle w:val="Compact"/>
        <w:numPr>
          <w:ilvl w:val="0"/>
          <w:numId w:val="1007"/>
        </w:numPr>
      </w:pPr>
      <w:r>
        <w:rPr>
          <w:b/>
          <w:bCs/>
        </w:rPr>
        <w:t xml:space="preserve">Set an acceptance threshold</w:t>
      </w:r>
      <w:r>
        <w:t xml:space="preserve"> </w:t>
      </w:r>
      <w:r>
        <w:t xml:space="preserve">on the error, decided in advance, and promote only when the error is within it.</w:t>
      </w:r>
    </w:p>
    <w:bookmarkEnd w:id="65"/>
    <w:bookmarkStart w:id="66" w:name="validation-questions-2"/>
    <w:p>
      <w:pPr>
        <w:pStyle w:val="Heading3"/>
      </w:pPr>
      <w:r>
        <w:t xml:space="preserve">Validation questions</w:t>
      </w:r>
    </w:p>
    <w:p>
      <w:pPr>
        <w:pStyle w:val="Compact"/>
        <w:numPr>
          <w:ilvl w:val="0"/>
          <w:numId w:val="1008"/>
        </w:numPr>
      </w:pPr>
      <w:r>
        <w:t xml:space="preserve">For your current work, what is the target, and can you state the error against it numerically?</w:t>
      </w:r>
    </w:p>
    <w:p>
      <w:pPr>
        <w:pStyle w:val="Compact"/>
        <w:numPr>
          <w:ilvl w:val="0"/>
          <w:numId w:val="1008"/>
        </w:numPr>
      </w:pPr>
      <w:r>
        <w:t xml:space="preserve">Is your reported</w:t>
      </w:r>
      <w:r>
        <w:t xml:space="preserve"> </w:t>
      </w:r>
      <w:r>
        <w:t xml:space="preserve">“progress”</w:t>
      </w:r>
      <w:r>
        <w:t xml:space="preserve"> </w:t>
      </w:r>
      <w:r>
        <w:t xml:space="preserve">an estimate with an error term, or just a feeling of getting closer?</w:t>
      </w:r>
    </w:p>
    <w:p>
      <w:pPr>
        <w:pStyle w:val="Compact"/>
        <w:numPr>
          <w:ilvl w:val="0"/>
          <w:numId w:val="1008"/>
        </w:numPr>
      </w:pPr>
      <w:r>
        <w:t xml:space="preserve">Does your error shrink, alternate, or wander — and do you record which?</w:t>
      </w:r>
    </w:p>
    <w:p>
      <w:pPr>
        <w:pStyle w:val="Compact"/>
        <w:numPr>
          <w:ilvl w:val="0"/>
          <w:numId w:val="1008"/>
        </w:numPr>
      </w:pPr>
      <w:r>
        <w:t xml:space="preserve">Did you set your acceptance threshold</w:t>
      </w:r>
      <w:r>
        <w:t xml:space="preserve"> </w:t>
      </w:r>
      <w:r>
        <w:rPr>
          <w:i/>
          <w:iCs/>
        </w:rPr>
        <w:t xml:space="preserve">before</w:t>
      </w:r>
      <w:r>
        <w:t xml:space="preserve"> </w:t>
      </w:r>
      <w:r>
        <w:t xml:space="preserve">you saw the results, or after?</w:t>
      </w:r>
    </w:p>
    <w:bookmarkEnd w:id="66"/>
    <w:bookmarkStart w:id="67" w:name="bridge-2"/>
    <w:p>
      <w:pPr>
        <w:pStyle w:val="Heading3"/>
      </w:pPr>
      <w:r>
        <w:t xml:space="preserve">Bridge</w:t>
      </w:r>
    </w:p>
    <w:p>
      <w:pPr>
        <w:pStyle w:val="FirstParagraph"/>
      </w:pPr>
      <w:r>
        <w:t xml:space="preserve">We now have a rule that remembers and a way to validate convergence toward a target. But the golden ratio’s mystique is a warning: it is dangerously easy to see patterns that are not there, or to promote a coincidence into a law. The next chapter builds the rubric that protects the rest of the book — a way to tell mathematical fact from natural pattern from approximation from wishful thinking.</w:t>
      </w:r>
    </w:p>
    <w:p>
      <w:r>
        <w:pict>
          <v:rect style="width:0;height:1.5pt" o:hralign="center" o:hrstd="t" o:hr="t"/>
        </w:pict>
      </w:r>
    </w:p>
    <w:bookmarkEnd w:id="67"/>
    <w:bookmarkEnd w:id="68"/>
    <w:bookmarkStart w:id="89" w:name="chapter-4-pattern-without-myth"/>
    <w:p>
      <w:pPr>
        <w:pStyle w:val="Heading2"/>
      </w:pPr>
      <w:r>
        <w:t xml:space="preserve">Chapter 4 — Pattern Without Myth</w:t>
      </w:r>
    </w:p>
    <w:bookmarkStart w:id="69" w:name="opening-signal-3"/>
    <w:p>
      <w:pPr>
        <w:pStyle w:val="Heading3"/>
      </w:pPr>
      <w:r>
        <w:t xml:space="preserve">Opening signal</w:t>
      </w:r>
    </w:p>
    <w:p>
      <w:pPr>
        <w:pStyle w:val="FirstParagraph"/>
      </w:pPr>
      <w:r>
        <w:t xml:space="preserve">You will have heard some of these claims: that sunflowers</w:t>
      </w:r>
      <w:r>
        <w:t xml:space="preserve"> </w:t>
      </w:r>
      <w:r>
        <w:t xml:space="preserve">“use”</w:t>
      </w:r>
      <w:r>
        <w:t xml:space="preserve"> </w:t>
      </w:r>
      <w:r>
        <w:t xml:space="preserve">Fibonacci numbers, that the nautilus shell is a golden spiral, that the Parthenon and the Mona Lisa were built on the golden ratio, that the stock market moves in Fibonacci retracements. Some of these claims are true in a careful, narrow sense. Most are false, exaggerated, or unfalsifiable. Telling them apart is not pedantry; it is the single most important intellectual skill this book asks of you, because the entire method that follows depends on never letting a metaphor pretend to be a measurement.</w:t>
      </w:r>
    </w:p>
    <w:bookmarkEnd w:id="69"/>
    <w:bookmarkStart w:id="79" w:name="mathematical-core-four-kinds-of-claim"/>
    <w:p>
      <w:pPr>
        <w:pStyle w:val="Heading3"/>
      </w:pPr>
      <w:r>
        <w:t xml:space="preserve">Mathematical core — four kinds of claim</w:t>
      </w:r>
    </w:p>
    <w:p>
      <w:pPr>
        <w:pStyle w:val="FirstParagraph"/>
      </w:pPr>
      <w:r>
        <w:t xml:space="preserve">This chapter’s</w:t>
      </w:r>
      <w:r>
        <w:t xml:space="preserve"> </w:t>
      </w:r>
      <w:r>
        <w:t xml:space="preserve">“mathematical core”</w:t>
      </w:r>
      <w:r>
        <w:t xml:space="preserve"> </w:t>
      </w:r>
      <w:r>
        <w:t xml:space="preserve">is really a taxonomy, because the danger is not in any equation but in the category error of mistaking one kind of claim for another. There are four distinct kinds of statement people make about Fibonacci and the golden ratio, and they demand four different standards of evidence.</w:t>
      </w:r>
    </w:p>
    <w:p>
      <w:pPr>
        <w:pStyle w:val="BodyText"/>
      </w:pPr>
      <w:r>
        <w:rPr>
          <w:b/>
          <w:bCs/>
        </w:rPr>
        <w:t xml:space="preserve">1. Mathematical occurrence (FACT, provable).</w:t>
      </w:r>
      <w:r>
        <w:t xml:space="preserve"> </w:t>
      </w:r>
      <w:r>
        <w:t xml:space="preserve">The sequence and the golden ratio genuinely appear inside mathematics as theorems. Consecutive ratios converge to (</w:t>
      </w:r>
      <w:r>
        <w:t xml:space="preserve">); the Binet formula holds; Cassini’s identity (F_{n-1}F_{n+1} - F_n^2 = (-1)^n) is exactly true for all (n).</w:t>
      </w:r>
      <w:r>
        <w:rPr>
          <w:rStyle w:val="FootnoteReference"/>
        </w:rPr>
        <w:footnoteReference w:id="70"/>
      </w:r>
      <w:r>
        <w:t xml:space="preserve"> </w:t>
      </w:r>
      <w:r>
        <w:t xml:space="preserve">These are proven and unconditional. They require a proof and they have one.</w:t>
      </w:r>
    </w:p>
    <w:p>
      <w:pPr>
        <w:pStyle w:val="BodyText"/>
      </w:pPr>
      <w:r>
        <w:rPr>
          <w:b/>
          <w:bCs/>
        </w:rPr>
        <w:t xml:space="preserve">2. Natural pattern (FACT, empirical and mechanistic).</w:t>
      </w:r>
      <w:r>
        <w:t xml:space="preserve"> </w:t>
      </w:r>
      <w:r>
        <w:t xml:space="preserve">In some biological systems, Fibonacci numbers appear for a</w:t>
      </w:r>
      <w:r>
        <w:t xml:space="preserve"> </w:t>
      </w:r>
      <w:r>
        <w:rPr>
          <w:i/>
          <w:iCs/>
        </w:rPr>
        <w:t xml:space="preserve">reason that can be modeled</w:t>
      </w:r>
      <w:r>
        <w:t xml:space="preserve">. The most solid case is phyllotaxis — the arrangement of leaves, seeds, and florets in plants. When new primordia form at the growing tip of a plant and each is placed at roughly the golden angle (about (137.5°), which is (360°) divided by (</w:t>
      </w:r>
      <w:r>
        <w:t xml:space="preserve">^2)) from the last, the resulting spirals count Fibonacci numbers, and the golden angle is the packing arrangement that most efficiently avoids overlap. This has been reproduced in physical experiments and in mathematical models.</w:t>
      </w:r>
      <w:r>
        <w:rPr>
          <w:rStyle w:val="FootnoteReference"/>
        </w:rPr>
        <w:footnoteReference w:id="73"/>
      </w:r>
      <w:r>
        <w:t xml:space="preserve"> </w:t>
      </w:r>
      <w:r>
        <w:t xml:space="preserve">This is a real phenomenon with a mechanism — but note that it requires a</w:t>
      </w:r>
      <w:r>
        <w:t xml:space="preserve"> </w:t>
      </w:r>
      <w:r>
        <w:rPr>
          <w:i/>
          <w:iCs/>
        </w:rPr>
        <w:t xml:space="preserve">demonstrated mechanism</w:t>
      </w:r>
      <w:r>
        <w:t xml:space="preserve">, not just a resemblance.</w:t>
      </w:r>
    </w:p>
    <w:p>
      <w:pPr>
        <w:pStyle w:val="BodyText"/>
      </w:pPr>
      <w:r>
        <w:rPr>
          <w:b/>
          <w:bCs/>
        </w:rPr>
        <w:t xml:space="preserve">3. Approximation and model (METHOD/INTERPRETATION).</w:t>
      </w:r>
      <w:r>
        <w:t xml:space="preserve"> </w:t>
      </w:r>
      <w:r>
        <w:t xml:space="preserve">Many</w:t>
      </w:r>
      <w:r>
        <w:t xml:space="preserve"> </w:t>
      </w:r>
      <w:r>
        <w:t xml:space="preserve">“golden spiral”</w:t>
      </w:r>
      <w:r>
        <w:t xml:space="preserve"> </w:t>
      </w:r>
      <w:r>
        <w:t xml:space="preserve">claims are approximations at best. A logarithmic spiral with a specific growth factor approximates the chambers of some shells, but real nautilus shells cluster around growth ratios that are</w:t>
      </w:r>
      <w:r>
        <w:t xml:space="preserve"> </w:t>
      </w:r>
      <w:r>
        <w:rPr>
          <w:i/>
          <w:iCs/>
        </w:rPr>
        <w:t xml:space="preserve">not</w:t>
      </w:r>
      <w:r>
        <w:t xml:space="preserve"> </w:t>
      </w:r>
      <w:r>
        <w:t xml:space="preserve">the golden ratio, and the</w:t>
      </w:r>
      <w:r>
        <w:t xml:space="preserve"> </w:t>
      </w:r>
      <w:r>
        <w:t xml:space="preserve">“golden spiral”</w:t>
      </w:r>
      <w:r>
        <w:t xml:space="preserve"> </w:t>
      </w:r>
      <w:r>
        <w:t xml:space="preserve">is a stylized ideal, not a measured fit.</w:t>
      </w:r>
      <w:r>
        <w:rPr>
          <w:rStyle w:val="FootnoteReference"/>
        </w:rPr>
        <w:footnoteReference w:id="76"/>
      </w:r>
      <w:r>
        <w:t xml:space="preserve"> </w:t>
      </w:r>
      <w:r>
        <w:t xml:space="preserve">Calling such a thing a Fibonacci spiral is using the sequence as a rough model, which is fine — as long as you label it a model and do not upgrade it to a law.</w:t>
      </w:r>
    </w:p>
    <w:p>
      <w:pPr>
        <w:pStyle w:val="BodyText"/>
      </w:pPr>
      <w:r>
        <w:rPr>
          <w:b/>
          <w:bCs/>
        </w:rPr>
        <w:t xml:space="preserve">4. Coincidence and projection (not a claim at all).</w:t>
      </w:r>
      <w:r>
        <w:t xml:space="preserve"> </w:t>
      </w:r>
      <w:r>
        <w:t xml:space="preserve">A great deal of golden-ratio lore is retrofitted: measure enough rectangles on a building and some will land near (1.618); the claim that the Parthenon or the Great Pyramid was designed around (</w:t>
      </w:r>
      <w:r>
        <w:t xml:space="preserve">) has no reliable documentary support and depends on which lines you choose to measure.</w:t>
      </w:r>
      <w:r>
        <w:rPr>
          <w:rStyle w:val="FootnoteReference"/>
        </w:rPr>
        <w:footnoteReference w:id="78"/>
      </w:r>
      <w:r>
        <w:t xml:space="preserve"> </w:t>
      </w:r>
      <w:r>
        <w:t xml:space="preserve">Human beings are pattern-seeking to a fault, and a number as flexible as (</w:t>
      </w:r>
      <w:r>
        <w:t xml:space="preserve">) can be</w:t>
      </w:r>
      <w:r>
        <w:t xml:space="preserve"> </w:t>
      </w:r>
      <w:r>
        <w:t xml:space="preserve">“found”</w:t>
      </w:r>
      <w:r>
        <w:t xml:space="preserve"> </w:t>
      </w:r>
      <w:r>
        <w:t xml:space="preserve">almost anywhere if you are willing to select your measurements after the fact.</w:t>
      </w:r>
    </w:p>
    <w:bookmarkEnd w:id="79"/>
    <w:bookmarkStart w:id="80" w:name="odisena-translation-3"/>
    <w:p>
      <w:pPr>
        <w:pStyle w:val="Heading3"/>
      </w:pPr>
      <w:r>
        <w:t xml:space="preserve">Odisena translation</w:t>
      </w:r>
    </w:p>
    <w:p>
      <w:pPr>
        <w:pStyle w:val="FirstParagraph"/>
      </w:pPr>
      <w:r>
        <w:t xml:space="preserve">CANON. The RFPA move that governs this chapter is</w:t>
      </w:r>
      <w:r>
        <w:t xml:space="preserve"> </w:t>
      </w:r>
      <w:r>
        <w:rPr>
          <w:i/>
          <w:iCs/>
        </w:rPr>
        <w:t xml:space="preserve">Field</w:t>
      </w:r>
      <w:r>
        <w:t xml:space="preserve"> </w:t>
      </w:r>
      <w:r>
        <w:t xml:space="preserve">— the declaration of the domain, boundary, and scope within which a claim is being made. A claim’s field says what kind of claim it is and what would count as evidence for or against it. Fielding a claim badly — letting a natural-pattern claim wander into the domain of universal law — is the root of nearly every Fibonacci myth.</w:t>
      </w:r>
    </w:p>
    <w:p>
      <w:pPr>
        <w:pStyle w:val="BodyText"/>
      </w:pPr>
      <w:r>
        <w:t xml:space="preserve">METHOD. Before you assert that some system</w:t>
      </w:r>
      <w:r>
        <w:t xml:space="preserve"> </w:t>
      </w:r>
      <w:r>
        <w:t xml:space="preserve">“follows”</w:t>
      </w:r>
      <w:r>
        <w:t xml:space="preserve"> </w:t>
      </w:r>
      <w:r>
        <w:t xml:space="preserve">a pattern, field the claim: Which of the four categories is this? What is the mechanism, if any? What measurement would confirm it, and — crucially — what measurement would</w:t>
      </w:r>
      <w:r>
        <w:t xml:space="preserve"> </w:t>
      </w:r>
      <w:r>
        <w:rPr>
          <w:i/>
          <w:iCs/>
        </w:rPr>
        <w:t xml:space="preserve">refute</w:t>
      </w:r>
      <w:r>
        <w:t xml:space="preserve"> </w:t>
      </w:r>
      <w:r>
        <w:t xml:space="preserve">it? A claim that cannot be refuted by any possible measurement is not a fact; it is decoration. This single discipline, applied honestly, immunizes a technical argument against most of the ways it can go quietly wrong.</w:t>
      </w:r>
    </w:p>
    <w:bookmarkEnd w:id="80"/>
    <w:bookmarkStart w:id="81" w:name="boundary-note-3"/>
    <w:p>
      <w:pPr>
        <w:pStyle w:val="Heading3"/>
      </w:pPr>
      <w:r>
        <w:t xml:space="preserve">Boundary note</w:t>
      </w:r>
    </w:p>
    <w:p>
      <w:pPr>
        <w:pStyle w:val="FirstParagraph"/>
      </w:pPr>
      <w:r>
        <w:t xml:space="preserve">INTERPRETATION. My own view — and I label it as opinion — is that the mythologizing of Fibonacci has actually</w:t>
      </w:r>
      <w:r>
        <w:t xml:space="preserve"> </w:t>
      </w:r>
      <w:r>
        <w:rPr>
          <w:i/>
          <w:iCs/>
        </w:rPr>
        <w:t xml:space="preserve">harmed</w:t>
      </w:r>
      <w:r>
        <w:t xml:space="preserve"> </w:t>
      </w:r>
      <w:r>
        <w:t xml:space="preserve">its reputation among serious people, who rightly recoil from the mysticism and then wrongly conclude the underlying mathematics is soft. It is not. The mathematics is diamond-hard. The softness is entirely in the unlabeled leap from theorem to cosmic significance. This book uses Fibonacci precisely</w:t>
      </w:r>
      <w:r>
        <w:t xml:space="preserve"> </w:t>
      </w:r>
      <w:r>
        <w:rPr>
          <w:i/>
          <w:iCs/>
        </w:rPr>
        <w:t xml:space="preserve">because</w:t>
      </w:r>
      <w:r>
        <w:t xml:space="preserve"> </w:t>
      </w:r>
      <w:r>
        <w:t xml:space="preserve">it lets us practice making that leap visible and refusing to take it without evidence.</w:t>
      </w:r>
    </w:p>
    <w:bookmarkEnd w:id="81"/>
    <w:bookmarkStart w:id="82" w:name="applied-case-3"/>
    <w:p>
      <w:pPr>
        <w:pStyle w:val="Heading3"/>
      </w:pPr>
      <w:r>
        <w:t xml:space="preserve">Applied CASE</w:t>
      </w:r>
    </w:p>
    <w:p>
      <w:pPr>
        <w:pStyle w:val="FirstParagraph"/>
      </w:pPr>
      <w:r>
        <w:t xml:space="preserve">CASE. A worked example of good fielding: someone claims that a company’s headcount</w:t>
      </w:r>
      <w:r>
        <w:t xml:space="preserve"> </w:t>
      </w:r>
      <w:r>
        <w:t xml:space="preserve">“grew in a Fibonacci pattern.”</w:t>
      </w:r>
      <w:r>
        <w:t xml:space="preserve"> </w:t>
      </w:r>
      <w:r>
        <w:t xml:space="preserve">Field the claim. Category? It is being asserted as a natural pattern, but there is no proposed mechanism by which hiring would obey a second-order recurrence. Measurement? Plot the actual headcount and the actual Fibonacci numbers; they will not match beyond a cherry-picked window. Refutation? Any month whose headcount is not the sum of the previous two months’</w:t>
      </w:r>
      <w:r>
        <w:t xml:space="preserve"> </w:t>
      </w:r>
      <w:r>
        <w:rPr>
          <w:i/>
          <w:iCs/>
        </w:rPr>
        <w:t xml:space="preserve">increments</w:t>
      </w:r>
      <w:r>
        <w:t xml:space="preserve"> </w:t>
      </w:r>
      <w:r>
        <w:t xml:space="preserve">refutes it, and such months are everywhere. Verdict: category 4, coincidence and projection. The claim dissolves under fielding — and the person is freed to make the true, useful claim instead:</w:t>
      </w:r>
      <w:r>
        <w:t xml:space="preserve"> </w:t>
      </w:r>
      <w:r>
        <w:t xml:space="preserve">“our growth was roughly exponential for a while,”</w:t>
      </w:r>
      <w:r>
        <w:t xml:space="preserve"> </w:t>
      </w:r>
      <w:r>
        <w:t xml:space="preserve">which is both defensible and actionable.</w:t>
      </w:r>
    </w:p>
    <w:bookmarkEnd w:id="82"/>
    <w:bookmarkStart w:id="83" w:name="failure-mode-3"/>
    <w:p>
      <w:pPr>
        <w:pStyle w:val="Heading3"/>
      </w:pPr>
      <w:r>
        <w:t xml:space="preserve">Failure mode</w:t>
      </w:r>
    </w:p>
    <w:p>
      <w:pPr>
        <w:pStyle w:val="FirstParagraph"/>
      </w:pPr>
      <w:r>
        <w:t xml:space="preserve">The failure mode is the</w:t>
      </w:r>
      <w:r>
        <w:t xml:space="preserve"> </w:t>
      </w:r>
      <w:r>
        <w:rPr>
          <w:i/>
          <w:iCs/>
        </w:rPr>
        <w:t xml:space="preserve">category slide</w:t>
      </w:r>
      <w:r>
        <w:t xml:space="preserve">: a statement begins life as a harmless model or analogy and, through repetition and enthusiasm, slides into being asserted as a law of nature.</w:t>
      </w:r>
      <w:r>
        <w:t xml:space="preserve"> </w:t>
      </w:r>
      <w:r>
        <w:t xml:space="preserve">“The golden spiral approximates some shells”</w:t>
      </w:r>
      <w:r>
        <w:t xml:space="preserve"> </w:t>
      </w:r>
      <w:r>
        <w:t xml:space="preserve">becomes</w:t>
      </w:r>
      <w:r>
        <w:t xml:space="preserve"> </w:t>
      </w:r>
      <w:r>
        <w:t xml:space="preserve">“shells are golden spirals”</w:t>
      </w:r>
      <w:r>
        <w:t xml:space="preserve"> </w:t>
      </w:r>
      <w:r>
        <w:t xml:space="preserve">becomes</w:t>
      </w:r>
      <w:r>
        <w:t xml:space="preserve"> </w:t>
      </w:r>
      <w:r>
        <w:t xml:space="preserve">“the golden ratio is nature’s blueprint.”</w:t>
      </w:r>
      <w:r>
        <w:t xml:space="preserve"> </w:t>
      </w:r>
      <w:r>
        <w:t xml:space="preserve">Each step drops a qualifier. The slide is almost never deliberate; it is what happens when claims are not fielded and re-fielded as they travel. Guard against it by re-asking, every time a claim is repeated, which of the four categories it belongs to.</w:t>
      </w:r>
    </w:p>
    <w:bookmarkEnd w:id="83"/>
    <w:bookmarkStart w:id="84" w:name="Xaf8b0d101165b99f1af5d8a4297c303da04edc4"/>
    <w:p>
      <w:pPr>
        <w:pStyle w:val="Heading3"/>
      </w:pPr>
      <w:r>
        <w:t xml:space="preserve">Reusable protocol — The Claim-Classification Rubric</w:t>
      </w:r>
    </w:p>
    <w:p>
      <w:pPr>
        <w:pStyle w:val="FirstParagraph"/>
      </w:pPr>
      <w:r>
        <w:t xml:space="preserve">For any claim that a system</w:t>
      </w:r>
      <w:r>
        <w:t xml:space="preserve"> </w:t>
      </w:r>
      <w:r>
        <w:t xml:space="preserve">“follows”</w:t>
      </w:r>
      <w:r>
        <w:t xml:space="preserve"> </w:t>
      </w:r>
      <w:r>
        <w:t xml:space="preserve">or</w:t>
      </w:r>
      <w:r>
        <w:t xml:space="preserve"> </w:t>
      </w:r>
      <w:r>
        <w:t xml:space="preserve">“uses”</w:t>
      </w:r>
      <w:r>
        <w:t xml:space="preserve"> </w:t>
      </w:r>
      <w:r>
        <w:t xml:space="preserve">a pattern, answer in writing:</w:t>
      </w:r>
    </w:p>
    <w:p>
      <w:pPr>
        <w:pStyle w:val="Compact"/>
        <w:numPr>
          <w:ilvl w:val="0"/>
          <w:numId w:val="1009"/>
        </w:numPr>
      </w:pPr>
      <w:r>
        <w:rPr>
          <w:b/>
          <w:bCs/>
        </w:rPr>
        <w:t xml:space="preserve">Category.</w:t>
      </w:r>
      <w:r>
        <w:t xml:space="preserve"> </w:t>
      </w:r>
      <w:r>
        <w:t xml:space="preserve">Is this (1) mathematical occurrence, (2) mechanistic natural pattern, (3) approximation/model, or (4) coincidence/projection?</w:t>
      </w:r>
    </w:p>
    <w:p>
      <w:pPr>
        <w:pStyle w:val="Compact"/>
        <w:numPr>
          <w:ilvl w:val="0"/>
          <w:numId w:val="1009"/>
        </w:numPr>
      </w:pPr>
      <w:r>
        <w:rPr>
          <w:b/>
          <w:bCs/>
        </w:rPr>
        <w:t xml:space="preserve">Mechanism.</w:t>
      </w:r>
      <w:r>
        <w:t xml:space="preserve"> </w:t>
      </w:r>
      <w:r>
        <w:t xml:space="preserve">If you assert a natural pattern, what is the causal mechanism? Can you point to it?</w:t>
      </w:r>
    </w:p>
    <w:p>
      <w:pPr>
        <w:pStyle w:val="Compact"/>
        <w:numPr>
          <w:ilvl w:val="0"/>
          <w:numId w:val="1009"/>
        </w:numPr>
      </w:pPr>
      <w:r>
        <w:rPr>
          <w:b/>
          <w:bCs/>
        </w:rPr>
        <w:t xml:space="preserve">Confirmation.</w:t>
      </w:r>
      <w:r>
        <w:t xml:space="preserve"> </w:t>
      </w:r>
      <w:r>
        <w:t xml:space="preserve">What measurement would confirm the claim?</w:t>
      </w:r>
    </w:p>
    <w:p>
      <w:pPr>
        <w:pStyle w:val="Compact"/>
        <w:numPr>
          <w:ilvl w:val="0"/>
          <w:numId w:val="1009"/>
        </w:numPr>
      </w:pPr>
      <w:r>
        <w:rPr>
          <w:b/>
          <w:bCs/>
        </w:rPr>
        <w:t xml:space="preserve">Refutation.</w:t>
      </w:r>
      <w:r>
        <w:t xml:space="preserve"> </w:t>
      </w:r>
      <w:r>
        <w:t xml:space="preserve">What measurement would refute it? (If none exists, downgrade the claim to interpretation or decoration.)</w:t>
      </w:r>
    </w:p>
    <w:p>
      <w:pPr>
        <w:pStyle w:val="Compact"/>
        <w:numPr>
          <w:ilvl w:val="0"/>
          <w:numId w:val="1009"/>
        </w:numPr>
      </w:pPr>
      <w:r>
        <w:rPr>
          <w:b/>
          <w:bCs/>
        </w:rPr>
        <w:t xml:space="preserve">Label.</w:t>
      </w:r>
      <w:r>
        <w:t xml:space="preserve"> </w:t>
      </w:r>
      <w:r>
        <w:t xml:space="preserve">Assign the claim a truth label — FACT, METHOD, INTERPRETATION — and carry that label with the claim wherever it goes.</w:t>
      </w:r>
    </w:p>
    <w:bookmarkEnd w:id="84"/>
    <w:bookmarkStart w:id="85" w:name="validation-questions-3"/>
    <w:p>
      <w:pPr>
        <w:pStyle w:val="Heading3"/>
      </w:pPr>
      <w:r>
        <w:t xml:space="preserve">Validation questions</w:t>
      </w:r>
    </w:p>
    <w:p>
      <w:pPr>
        <w:pStyle w:val="Compact"/>
        <w:numPr>
          <w:ilvl w:val="0"/>
          <w:numId w:val="1010"/>
        </w:numPr>
      </w:pPr>
      <w:r>
        <w:t xml:space="preserve">Take one</w:t>
      </w:r>
      <w:r>
        <w:t xml:space="preserve"> </w:t>
      </w:r>
      <w:r>
        <w:t xml:space="preserve">“X follows Fibonacci”</w:t>
      </w:r>
      <w:r>
        <w:t xml:space="preserve"> </w:t>
      </w:r>
      <w:r>
        <w:t xml:space="preserve">claim you have heard. Which of the four categories is it?</w:t>
      </w:r>
    </w:p>
    <w:p>
      <w:pPr>
        <w:pStyle w:val="Compact"/>
        <w:numPr>
          <w:ilvl w:val="0"/>
          <w:numId w:val="1010"/>
        </w:numPr>
      </w:pPr>
      <w:r>
        <w:t xml:space="preserve">Can you state a measurement that would refute it? If not, what does that tell you?</w:t>
      </w:r>
    </w:p>
    <w:p>
      <w:pPr>
        <w:pStyle w:val="Compact"/>
        <w:numPr>
          <w:ilvl w:val="0"/>
          <w:numId w:val="1010"/>
        </w:numPr>
      </w:pPr>
      <w:r>
        <w:t xml:space="preserve">In your own recent work, have you ever let a model quietly become a stated fact?</w:t>
      </w:r>
    </w:p>
    <w:p>
      <w:pPr>
        <w:pStyle w:val="Compact"/>
        <w:numPr>
          <w:ilvl w:val="0"/>
          <w:numId w:val="1010"/>
        </w:numPr>
      </w:pPr>
      <w:r>
        <w:t xml:space="preserve">What qualifier gets dropped most often when your team repeats a claim?</w:t>
      </w:r>
    </w:p>
    <w:bookmarkEnd w:id="85"/>
    <w:bookmarkStart w:id="86" w:name="Xd659339475b6df36ab5242eedc99eeb2f62d692"/>
    <w:p>
      <w:pPr>
        <w:pStyle w:val="Heading3"/>
      </w:pPr>
      <w:r>
        <w:t xml:space="preserve">An extended reflection on convergence and patience</w:t>
      </w:r>
    </w:p>
    <w:p>
      <w:pPr>
        <w:pStyle w:val="FirstParagraph"/>
      </w:pPr>
      <w:r>
        <w:t xml:space="preserve">INTERPRETATION. There is a lesson in the</w:t>
      </w:r>
      <w:r>
        <w:t xml:space="preserve"> </w:t>
      </w:r>
      <w:r>
        <w:rPr>
          <w:i/>
          <w:iCs/>
        </w:rPr>
        <w:t xml:space="preserve">manner</w:t>
      </w:r>
      <w:r>
        <w:t xml:space="preserve"> </w:t>
      </w:r>
      <w:r>
        <w:t xml:space="preserve">of the convergence that is easy to miss and worth stating. The ratios do not march steadily toward (</w:t>
      </w:r>
      <w:r>
        <w:t xml:space="preserve">); they overshoot and undershoot, alternating sides, each swing smaller than the last. If you watched only the first three ratios — (1, 2, 1.5) — you might conclude the sequence was wildly unstable, bouncing between (1) and (2). Only by watching longer, and by tracking the</w:t>
      </w:r>
      <w:r>
        <w:t xml:space="preserve"> </w:t>
      </w:r>
      <w:r>
        <w:rPr>
          <w:i/>
          <w:iCs/>
        </w:rPr>
        <w:t xml:space="preserve">error</w:t>
      </w:r>
      <w:r>
        <w:t xml:space="preserve"> </w:t>
      </w:r>
      <w:r>
        <w:t xml:space="preserve">rather than the raw value, does the underlying stability reveal itself. This is a general and humbling truth about validated systems: short windows lie. A system that is genuinely converging can look, over a few steps, exactly like a system that is thrashing, and a system that is genuinely diverging can look, over a few steps, like it is settling down. The only defense is to measure the error over a long enough window and to watch its trend, not its instantaneous value. Teams that judge progress by the last data point rather than the error trend routinely mistake noise for signal in both directions — declaring victory during a lucky swing, or panicking during an unlucky one.</w:t>
      </w:r>
    </w:p>
    <w:p>
      <w:pPr>
        <w:pStyle w:val="BodyText"/>
      </w:pPr>
      <w:r>
        <w:t xml:space="preserve">FACT. The rate of convergence here is quantifiable and fast. Because the error in the ratio at step (n) is governed by the shrinking (</w:t>
      </w:r>
      <w:r>
        <w:t xml:space="preserve">^n) term (with (|</w:t>
      </w:r>
      <w:r>
        <w:t xml:space="preserve">|</w:t>
      </w:r>
      <w:r>
        <w:t xml:space="preserve"> </w:t>
      </w:r>
      <w:r>
        <w:t xml:space="preserve">)), the error shrinks geometrically, and in fact the</w:t>
      </w:r>
      <w:r>
        <w:t xml:space="preserve"> </w:t>
      </w:r>
      <w:r>
        <w:rPr>
          <w:i/>
          <w:iCs/>
        </w:rPr>
        <w:t xml:space="preserve">number of correct decimal places roughly grows linearly</w:t>
      </w:r>
      <w:r>
        <w:t xml:space="preserve"> </w:t>
      </w:r>
      <w:r>
        <w:t xml:space="preserve">with (n). This is why the table reaches six-place agreement by (n = 15). A validator that knows this expected rate has a powerful diagnostic: if the observed error shrinks</w:t>
      </w:r>
      <w:r>
        <w:t xml:space="preserve"> </w:t>
      </w:r>
      <w:r>
        <w:rPr>
          <w:i/>
          <w:iCs/>
        </w:rPr>
        <w:t xml:space="preserve">slower</w:t>
      </w:r>
      <w:r>
        <w:t xml:space="preserve"> </w:t>
      </w:r>
      <w:r>
        <w:t xml:space="preserve">than the theory predicts, something is wrong — perhaps the arithmetic is losing precision, perhaps an earlier term is corrupted. The expected convergence rate is itself a check. This is a recurring theme: a well-understood system does not merely produce outputs, it produces</w:t>
      </w:r>
      <w:r>
        <w:t xml:space="preserve"> </w:t>
      </w:r>
      <w:r>
        <w:rPr>
          <w:i/>
          <w:iCs/>
        </w:rPr>
        <w:t xml:space="preserve">predictions about its own error</w:t>
      </w:r>
      <w:r>
        <w:t xml:space="preserve">, and deviations from those predictions are the earliest warning that a system has drifted.</w:t>
      </w:r>
    </w:p>
    <w:bookmarkEnd w:id="86"/>
    <w:bookmarkStart w:id="87" w:name="X2f60b68f02045549ff1ce1018403118733be67d"/>
    <w:p>
      <w:pPr>
        <w:pStyle w:val="Heading3"/>
      </w:pPr>
      <w:r>
        <w:t xml:space="preserve">A closer look at the four categories in practice</w:t>
      </w:r>
    </w:p>
    <w:p>
      <w:pPr>
        <w:pStyle w:val="FirstParagraph"/>
      </w:pPr>
      <w:r>
        <w:t xml:space="preserve">CASE. The categories are easiest to internalize by watching a single subject move through all four. Take the claim</w:t>
      </w:r>
      <w:r>
        <w:t xml:space="preserve"> </w:t>
      </w:r>
      <w:r>
        <w:t xml:space="preserve">“the human body is built on the golden ratio.”</w:t>
      </w:r>
      <w:r>
        <w:t xml:space="preserve"> </w:t>
      </w:r>
      <w:r>
        <w:t xml:space="preserve">As a</w:t>
      </w:r>
      <w:r>
        <w:t xml:space="preserve"> </w:t>
      </w:r>
      <w:r>
        <w:rPr>
          <w:i/>
          <w:iCs/>
        </w:rPr>
        <w:t xml:space="preserve">mathematical occurrence</w:t>
      </w:r>
      <w:r>
        <w:t xml:space="preserve"> </w:t>
      </w:r>
      <w:r>
        <w:t xml:space="preserve">(category 1) the claim is empty — there is no theorem here, only an assertion about measurement. As a</w:t>
      </w:r>
      <w:r>
        <w:t xml:space="preserve"> </w:t>
      </w:r>
      <w:r>
        <w:rPr>
          <w:i/>
          <w:iCs/>
        </w:rPr>
        <w:t xml:space="preserve">mechanistic natural pattern</w:t>
      </w:r>
      <w:r>
        <w:t xml:space="preserve"> </w:t>
      </w:r>
      <w:r>
        <w:t xml:space="preserve">(category 2) it fails the test of mechanism: no one proposes a developmental process by which bone lengths would be forced toward (</w:t>
      </w:r>
      <w:r>
        <w:t xml:space="preserve">), the way the golden angle is forced by packing efficiency in phyllotaxis. As an</w:t>
      </w:r>
      <w:r>
        <w:t xml:space="preserve"> </w:t>
      </w:r>
      <w:r>
        <w:rPr>
          <w:i/>
          <w:iCs/>
        </w:rPr>
        <w:t xml:space="preserve">approximation or model</w:t>
      </w:r>
      <w:r>
        <w:t xml:space="preserve"> </w:t>
      </w:r>
      <w:r>
        <w:t xml:space="preserve">(category 3) it is weak: the ratios people cite (navel-to-floor over total height, say) vary enormously across individuals and depend entirely on where you decide to measure. As</w:t>
      </w:r>
      <w:r>
        <w:t xml:space="preserve"> </w:t>
      </w:r>
      <w:r>
        <w:rPr>
          <w:i/>
          <w:iCs/>
        </w:rPr>
        <w:t xml:space="preserve">coincidence and projection</w:t>
      </w:r>
      <w:r>
        <w:t xml:space="preserve"> </w:t>
      </w:r>
      <w:r>
        <w:t xml:space="preserve">(category 4) it is textbook: with enough body parts and enough freedom in choosing which distances to compare, some ratio near (1.618) can always be found, and confirmation bias does the rest. The same sentence, then, is empty, false, weak, and a projection depending on which category you (wrongly) assign it to. The discipline of fielding forces you to pick one — and once you pick honestly, the claim collapses. That collapse is not a loss; it is the removal of a falsehood that was crowding out the true and interesting things one can actually say about proportion and perception.</w:t>
      </w:r>
    </w:p>
    <w:p>
      <w:pPr>
        <w:pStyle w:val="BodyText"/>
      </w:pPr>
      <w:r>
        <w:t xml:space="preserve">INTERPRETATION. I want to be careful not to overcorrect into cynicism. The existence of golden-ratio myths does not mean that pattern-finding is worthless — pattern-finding is the engine of science. What distinguishes science from numerology is not the finding of patterns but the</w:t>
      </w:r>
      <w:r>
        <w:t xml:space="preserve"> </w:t>
      </w:r>
      <w:r>
        <w:rPr>
          <w:i/>
          <w:iCs/>
        </w:rPr>
        <w:t xml:space="preserve">fielding</w:t>
      </w:r>
      <w:r>
        <w:t xml:space="preserve"> </w:t>
      </w:r>
      <w:r>
        <w:t xml:space="preserve">of them: the insistence on a mechanism, a confirming measurement, and above all a refuting measurement. A pattern that could not, even in principle, be refuted by any observation is not a discovery; it is a decoration wearing a discovery’s clothes. The whole value of Chapter 4’s rubric is that it is not a tool for rejecting patterns but a tool for</w:t>
      </w:r>
      <w:r>
        <w:t xml:space="preserve"> </w:t>
      </w:r>
      <w:r>
        <w:rPr>
          <w:i/>
          <w:iCs/>
        </w:rPr>
        <w:t xml:space="preserve">grading</w:t>
      </w:r>
      <w:r>
        <w:t xml:space="preserve"> </w:t>
      </w:r>
      <w:r>
        <w:t xml:space="preserve">them — for saying, precisely and honestly, how much weight a given pattern-claim can bear. Some bear the weight of a theorem; some bear the weight of a useful model; some bear no weight at all. Knowing which is which is the difference between a builder and a mystic.</w:t>
      </w:r>
    </w:p>
    <w:bookmarkEnd w:id="87"/>
    <w:bookmarkStart w:id="88" w:name="bridge-3"/>
    <w:p>
      <w:pPr>
        <w:pStyle w:val="Heading3"/>
      </w:pPr>
      <w:r>
        <w:t xml:space="preserve">Bridge</w:t>
      </w:r>
    </w:p>
    <w:p>
      <w:pPr>
        <w:pStyle w:val="FirstParagraph"/>
      </w:pPr>
      <w:r>
        <w:t xml:space="preserve">We now have a discipline for keeping claims honest. Before we leave the mathematics behind and turn to the method proper, one practical matter remains: growth is not free. Computing far-off terms, preserving history, and validating each step all cost time and memory. The next chapter measures those costs — and shows that even</w:t>
      </w:r>
      <w:r>
        <w:t xml:space="preserve"> </w:t>
      </w:r>
      <w:r>
        <w:t xml:space="preserve">“just running the rule”</w:t>
      </w:r>
      <w:r>
        <w:t xml:space="preserve"> </w:t>
      </w:r>
      <w:r>
        <w:t xml:space="preserve">is a design decision with trade-offs.</w:t>
      </w:r>
    </w:p>
    <w:p>
      <w:r>
        <w:pict>
          <v:rect style="width:0;height:1.5pt" o:hralign="center" o:hrstd="t" o:hr="t"/>
        </w:pict>
      </w:r>
    </w:p>
    <w:bookmarkEnd w:id="88"/>
    <w:bookmarkEnd w:id="89"/>
    <w:bookmarkStart w:id="106" w:name="chapter-5-growth-has-a-cost"/>
    <w:p>
      <w:pPr>
        <w:pStyle w:val="Heading2"/>
      </w:pPr>
      <w:r>
        <w:t xml:space="preserve">Chapter 5 — Growth Has a Cost</w:t>
      </w:r>
    </w:p>
    <w:bookmarkStart w:id="90" w:name="opening-signal-4"/>
    <w:p>
      <w:pPr>
        <w:pStyle w:val="Heading3"/>
      </w:pPr>
      <w:r>
        <w:t xml:space="preserve">Opening signal</w:t>
      </w:r>
    </w:p>
    <w:p>
      <w:pPr>
        <w:pStyle w:val="FirstParagraph"/>
      </w:pPr>
      <w:r>
        <w:t xml:space="preserve">Ask a computer to compute (F_{50}) the</w:t>
      </w:r>
      <w:r>
        <w:t xml:space="preserve"> </w:t>
      </w:r>
      <w:r>
        <w:t xml:space="preserve">“obvious”</w:t>
      </w:r>
      <w:r>
        <w:t xml:space="preserve"> </w:t>
      </w:r>
      <w:r>
        <w:t xml:space="preserve">way — by the recurrence, recursively, each call spawning two more — and it will do billions of operations and take a noticeable moment. Ask it to compute (F_{50}) a smarter way and it will finish before you blink. The number is identical. The cost is wildly different. This is the chapter where the sequence stops being pure mathematics and becomes an engineering object, with the engineer’s eternal question: what does this actually cost, and can I afford it?</w:t>
      </w:r>
    </w:p>
    <w:bookmarkEnd w:id="90"/>
    <w:bookmarkStart w:id="95" w:name="X544ff519438b08c5260deb5045e0ff6f5cee7a2"/>
    <w:p>
      <w:pPr>
        <w:pStyle w:val="Heading3"/>
      </w:pPr>
      <w:r>
        <w:t xml:space="preserve">Mathematical core — four ways to compute the same number</w:t>
      </w:r>
    </w:p>
    <w:p>
      <w:pPr>
        <w:pStyle w:val="FirstParagraph"/>
      </w:pPr>
      <w:r>
        <w:t xml:space="preserve">FACT. There are at least four standard algorithms for computing (F_n), and they differ enormously in time and memory. We describe them in order of increasing sophistication.</w:t>
      </w:r>
    </w:p>
    <w:p>
      <w:pPr>
        <w:pStyle w:val="BodyText"/>
      </w:pPr>
      <w:r>
        <w:rPr>
          <w:b/>
          <w:bCs/>
        </w:rPr>
        <w:t xml:space="preserve">Naive recursion.</w:t>
      </w:r>
      <w:r>
        <w:t xml:space="preserve"> </w:t>
      </w:r>
      <w:r>
        <w:t xml:space="preserve">Directly translate (F_n = F_{n-1} + F_{n-2}) into a function that calls itself twice. This is correct and catastrophically slow: it recomputes the same subterms exponentially many times. Its running time grows like (</w:t>
      </w:r>
      <w:r>
        <w:t xml:space="preserve">^n) — the very growth rate the sequence itself exhibits — which means computing (F_{50}) this way takes on the order of billions of calls.</w:t>
      </w:r>
      <w:r>
        <w:rPr>
          <w:rStyle w:val="FootnoteReference"/>
        </w:rPr>
        <w:footnoteReference w:id="91"/>
      </w:r>
      <w:r>
        <w:t xml:space="preserve"> </w:t>
      </w:r>
      <w:r>
        <w:t xml:space="preserve">The memory used by the call stack grows like (n).</w:t>
      </w:r>
    </w:p>
    <w:p>
      <w:pPr>
        <w:pStyle w:val="BodyText"/>
      </w:pPr>
      <w:r>
        <w:rPr>
          <w:b/>
          <w:bCs/>
        </w:rPr>
        <w:t xml:space="preserve">Iteration.</w:t>
      </w:r>
      <w:r>
        <w:t xml:space="preserve"> </w:t>
      </w:r>
      <w:r>
        <w:t xml:space="preserve">Keep only the two most recent terms and loop upward, updating the pair at each step. This is the state-vector idea from Chapter 2 made into code. It runs in time proportional to (n) (linear) and uses constant memory — just the two values you are carrying. For almost all practical purposes this is the right answer.</w:t>
      </w:r>
    </w:p>
    <w:p>
      <w:pPr>
        <w:pStyle w:val="BodyText"/>
      </w:pPr>
      <w:r>
        <w:rPr>
          <w:b/>
          <w:bCs/>
        </w:rPr>
        <w:t xml:space="preserve">Memoization.</w:t>
      </w:r>
      <w:r>
        <w:t xml:space="preserve"> </w:t>
      </w:r>
      <w:r>
        <w:t xml:space="preserve">Keep the recursive structure but</w:t>
      </w:r>
      <w:r>
        <w:t xml:space="preserve"> </w:t>
      </w:r>
      <w:r>
        <w:rPr>
          <w:i/>
          <w:iCs/>
        </w:rPr>
        <w:t xml:space="preserve">remember</w:t>
      </w:r>
      <w:r>
        <w:t xml:space="preserve"> </w:t>
      </w:r>
      <w:r>
        <w:t xml:space="preserve">each term the first time you compute it, so it is never recomputed. This trades memory (a table of size (n)) for time (linear). It is the recursion’s redemption: the exponential blow-up came entirely from forgetting, and remembering fixes it. This is not a coincidence with the theme of this book; it is the theme of this book, stated in the vocabulary of algorithms.</w:t>
      </w:r>
    </w:p>
    <w:p>
      <w:pPr>
        <w:pStyle w:val="BodyText"/>
      </w:pPr>
      <w:r>
        <w:rPr>
          <w:b/>
          <w:bCs/>
        </w:rPr>
        <w:t xml:space="preserve">Matrix exponentiation.</w:t>
      </w:r>
      <w:r>
        <w:t xml:space="preserve"> </w:t>
      </w:r>
      <w:r>
        <w:t xml:space="preserve">Use the Q-matrix identity (Q^n =</w:t>
      </w:r>
    </w:p>
    <w:p>
      <w:pPr>
        <w:pStyle w:val="BodyText"/>
      </w:pPr>
      <w:r>
        <w:t xml:space="preserve">) from Chapter 2, and compute (Q^n) by repeated squaring. Because squaring lets you double the exponent at each step, this computes (F_n) in a number of matrix multiplications proportional to (</w:t>
      </w:r>
      <w:r>
        <w:t xml:space="preserve">n).</w:t>
      </w:r>
      <w:r>
        <w:rPr>
          <w:rStyle w:val="FootnoteReference"/>
        </w:rPr>
        <w:footnoteReference w:id="93"/>
      </w:r>
      <w:r>
        <w:t xml:space="preserve"> </w:t>
      </w:r>
      <w:r>
        <w:t xml:space="preserve">For enormous (n) this is dramatically faster than linear iteration — logarithmic instead of linear.</w:t>
      </w:r>
    </w:p>
    <w:p>
      <w:pPr>
        <w:pStyle w:val="BodyText"/>
      </w:pPr>
      <w:r>
        <w:t xml:space="preserve">FACT. There is a fifth consideration that cuts across all four:</w:t>
      </w:r>
      <w:r>
        <w:t xml:space="preserve"> </w:t>
      </w:r>
      <w:r>
        <w:rPr>
          <w:i/>
          <w:iCs/>
        </w:rPr>
        <w:t xml:space="preserve">representation cost</w:t>
      </w:r>
      <w:r>
        <w:t xml:space="preserve">. Fibonacci numbers grow exponentially, so (F_n) has roughly (n</w:t>
      </w:r>
      <w:r>
        <w:t xml:space="preserve"> </w:t>
      </w:r>
      <w:r>
        <w:t xml:space="preserve">_{10}</w:t>
      </w:r>
      <w:r>
        <w:t xml:space="preserve">, n) decimal digits. For large (n), the numbers themselves become big integers whose arithmetic is not free, and the true cost of every algorithm must account for the cost of adding and multiplying numbers with that many digits.</w:t>
      </w:r>
      <w:r>
        <w:rPr>
          <w:rStyle w:val="FootnoteReference"/>
        </w:rPr>
        <w:footnoteReference w:id="94"/>
      </w:r>
      <w:r>
        <w:t xml:space="preserve"> </w:t>
      </w:r>
      <w:r>
        <w:t xml:space="preserve">A cost analysis that pretends addition is free is a cost analysis that has quietly assumed its own conclusion.</w:t>
      </w:r>
    </w:p>
    <w:bookmarkEnd w:id="95"/>
    <w:bookmarkStart w:id="96" w:name="a-cost-comparison"/>
    <w:p>
      <w:pPr>
        <w:pStyle w:val="Heading3"/>
      </w:pPr>
      <w:r>
        <w:t xml:space="preserve">A cost comparison</w:t>
      </w:r>
    </w:p>
    <w:p>
      <w:pPr>
        <w:pStyle w:val="FirstParagraph"/>
      </w:pPr>
      <w:r>
        <w:t xml:space="preserve">FACT. Summarizing the trade-offs for computing (F_n), ignoring big-integer arithmetic cost (which affects all methods):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Method</w:t>
            </w:r>
          </w:p>
        </w:tc>
        <w:tc>
          <w:tcPr/>
          <w:p>
            <w:pPr>
              <w:pStyle w:val="Compact"/>
              <w:jc w:val="left"/>
            </w:pPr>
            <w:r>
              <w:t xml:space="preserve">Time (in basic steps)</w:t>
            </w:r>
          </w:p>
        </w:tc>
        <w:tc>
          <w:tcPr/>
          <w:p>
            <w:pPr>
              <w:pStyle w:val="Compact"/>
              <w:jc w:val="left"/>
            </w:pPr>
            <w:r>
              <w:t xml:space="preserve">Extra memory</w:t>
            </w:r>
          </w:p>
        </w:tc>
        <w:tc>
          <w:tcPr/>
          <w:p>
            <w:pPr>
              <w:pStyle w:val="Compact"/>
              <w:jc w:val="left"/>
            </w:pPr>
            <w:r>
              <w:t xml:space="preserve">When to use</w:t>
            </w:r>
          </w:p>
        </w:tc>
      </w:tr>
      <w:tr>
        <w:tc>
          <w:tcPr/>
          <w:p>
            <w:pPr>
              <w:pStyle w:val="Compact"/>
              <w:jc w:val="left"/>
            </w:pPr>
            <w:r>
              <w:t xml:space="preserve">Naive recursion</w:t>
            </w:r>
          </w:p>
        </w:tc>
        <w:tc>
          <w:tcPr/>
          <w:p>
            <w:pPr>
              <w:pStyle w:val="Compact"/>
              <w:jc w:val="left"/>
            </w:pPr>
            <w:r>
              <w:t xml:space="preserve">(</w:t>
            </w:r>
            <w:r>
              <w:t xml:space="preserve">^n) (exponential)</w:t>
            </w:r>
          </w:p>
        </w:tc>
        <w:tc>
          <w:tcPr/>
          <w:p>
            <w:pPr>
              <w:pStyle w:val="Compact"/>
              <w:jc w:val="left"/>
            </w:pPr>
            <w:r>
              <w:t xml:space="preserve">(</w:t>
            </w:r>
            <w:r>
              <w:t xml:space="preserve">n) (call stack)</w:t>
            </w:r>
          </w:p>
        </w:tc>
        <w:tc>
          <w:tcPr/>
          <w:p>
            <w:pPr>
              <w:pStyle w:val="Compact"/>
              <w:jc w:val="left"/>
            </w:pPr>
            <w:r>
              <w:t xml:space="preserve">Never, except to demonstrate the cost of forgetting</w:t>
            </w:r>
          </w:p>
        </w:tc>
      </w:tr>
      <w:tr>
        <w:tc>
          <w:tcPr/>
          <w:p>
            <w:pPr>
              <w:pStyle w:val="Compact"/>
              <w:jc w:val="left"/>
            </w:pPr>
            <w:r>
              <w:t xml:space="preserve">Iteration</w:t>
            </w:r>
          </w:p>
        </w:tc>
        <w:tc>
          <w:tcPr/>
          <w:p>
            <w:pPr>
              <w:pStyle w:val="Compact"/>
              <w:jc w:val="left"/>
            </w:pPr>
            <w:r>
              <w:t xml:space="preserve">(</w:t>
            </w:r>
            <w:r>
              <w:t xml:space="preserve">n) (linear)</w:t>
            </w:r>
          </w:p>
        </w:tc>
        <w:tc>
          <w:tcPr/>
          <w:p>
            <w:pPr>
              <w:pStyle w:val="Compact"/>
              <w:jc w:val="left"/>
            </w:pPr>
            <w:r>
              <w:t xml:space="preserve">constant</w:t>
            </w:r>
          </w:p>
        </w:tc>
        <w:tc>
          <w:tcPr/>
          <w:p>
            <w:pPr>
              <w:pStyle w:val="Compact"/>
              <w:jc w:val="left"/>
            </w:pPr>
            <w:r>
              <w:t xml:space="preserve">The everyday default</w:t>
            </w:r>
          </w:p>
        </w:tc>
      </w:tr>
      <w:tr>
        <w:tc>
          <w:tcPr/>
          <w:p>
            <w:pPr>
              <w:pStyle w:val="Compact"/>
              <w:jc w:val="left"/>
            </w:pPr>
            <w:r>
              <w:t xml:space="preserve">Memoization</w:t>
            </w:r>
          </w:p>
        </w:tc>
        <w:tc>
          <w:tcPr/>
          <w:p>
            <w:pPr>
              <w:pStyle w:val="Compact"/>
              <w:jc w:val="left"/>
            </w:pPr>
            <w:r>
              <w:t xml:space="preserve">(</w:t>
            </w:r>
            <w:r>
              <w:t xml:space="preserve">n) (linear)</w:t>
            </w:r>
          </w:p>
        </w:tc>
        <w:tc>
          <w:tcPr/>
          <w:p>
            <w:pPr>
              <w:pStyle w:val="Compact"/>
              <w:jc w:val="left"/>
            </w:pPr>
            <w:r>
              <w:t xml:space="preserve">(</w:t>
            </w:r>
            <w:r>
              <w:t xml:space="preserve">n) (table)</w:t>
            </w:r>
          </w:p>
        </w:tc>
        <w:tc>
          <w:tcPr/>
          <w:p>
            <w:pPr>
              <w:pStyle w:val="Compact"/>
              <w:jc w:val="left"/>
            </w:pPr>
            <w:r>
              <w:t xml:space="preserve">When you also need many terms cached</w:t>
            </w:r>
          </w:p>
        </w:tc>
      </w:tr>
      <w:tr>
        <w:tc>
          <w:tcPr/>
          <w:p>
            <w:pPr>
              <w:pStyle w:val="Compact"/>
              <w:jc w:val="left"/>
            </w:pPr>
            <w:r>
              <w:t xml:space="preserve">Matrix exponentiation</w:t>
            </w:r>
          </w:p>
        </w:tc>
        <w:tc>
          <w:tcPr/>
          <w:p>
            <w:pPr>
              <w:pStyle w:val="Compact"/>
              <w:jc w:val="left"/>
            </w:pPr>
            <w:r>
              <w:t xml:space="preserve">(</w:t>
            </w:r>
            <w:r>
              <w:t xml:space="preserve">n) (logarithmic)</w:t>
            </w:r>
          </w:p>
        </w:tc>
        <w:tc>
          <w:tcPr/>
          <w:p>
            <w:pPr>
              <w:pStyle w:val="Compact"/>
              <w:jc w:val="left"/>
            </w:pPr>
            <w:r>
              <w:t xml:space="preserve">constant</w:t>
            </w:r>
          </w:p>
        </w:tc>
        <w:tc>
          <w:tcPr/>
          <w:p>
            <w:pPr>
              <w:pStyle w:val="Compact"/>
              <w:jc w:val="left"/>
            </w:pPr>
            <w:r>
              <w:t xml:space="preserve">When (n) is very large</w:t>
            </w:r>
          </w:p>
        </w:tc>
      </w:tr>
    </w:tbl>
    <w:bookmarkEnd w:id="96"/>
    <w:bookmarkStart w:id="97" w:name="odisena-translation-4"/>
    <w:p>
      <w:pPr>
        <w:pStyle w:val="Heading3"/>
      </w:pPr>
      <w:r>
        <w:t xml:space="preserve">Odisena translation</w:t>
      </w:r>
    </w:p>
    <w:p>
      <w:pPr>
        <w:pStyle w:val="FirstParagraph"/>
      </w:pPr>
      <w:r>
        <w:t xml:space="preserve">CANON. The AVPT beat</w:t>
      </w:r>
      <w:r>
        <w:t xml:space="preserve"> </w:t>
      </w:r>
      <w:r>
        <w:rPr>
          <w:i/>
          <w:iCs/>
        </w:rPr>
        <w:t xml:space="preserve">Attempt</w:t>
      </w:r>
      <w:r>
        <w:t xml:space="preserve"> </w:t>
      </w:r>
      <w:r>
        <w:t xml:space="preserve">means generating a candidate next state according to the rule — but a disciplined Attempt is always</w:t>
      </w:r>
      <w:r>
        <w:t xml:space="preserve"> </w:t>
      </w:r>
      <w:r>
        <w:rPr>
          <w:i/>
          <w:iCs/>
        </w:rPr>
        <w:t xml:space="preserve">bounded</w:t>
      </w:r>
      <w:r>
        <w:t xml:space="preserve">: it declares its resource budget before it runs. The four algorithms are four different Attempts at the same result, each with a different resource profile.</w:t>
      </w:r>
    </w:p>
    <w:p>
      <w:pPr>
        <w:pStyle w:val="BodyText"/>
      </w:pPr>
      <w:r>
        <w:t xml:space="preserve">METHOD. Never adopt an Attempt without pricing it. Before you generate the next state — of a computation, a build, a document, a model call — state its expected cost in time, memory, and (for model-assisted work) money and latency, and set a bound. An unbounded Attempt is how systems fall over: the naive recursion does not fail because it is wrong, it fails because no one priced it. The discipline is to treat</w:t>
      </w:r>
      <w:r>
        <w:t xml:space="preserve"> </w:t>
      </w:r>
      <w:r>
        <w:t xml:space="preserve">“how will I compute this?”</w:t>
      </w:r>
      <w:r>
        <w:t xml:space="preserve"> </w:t>
      </w:r>
      <w:r>
        <w:t xml:space="preserve">as a first-class design decision with a stated budget, not an afterthought.</w:t>
      </w:r>
    </w:p>
    <w:bookmarkEnd w:id="97"/>
    <w:bookmarkStart w:id="98" w:name="boundary-note-4"/>
    <w:p>
      <w:pPr>
        <w:pStyle w:val="Heading3"/>
      </w:pPr>
      <w:r>
        <w:t xml:space="preserve">Boundary note</w:t>
      </w:r>
    </w:p>
    <w:p>
      <w:pPr>
        <w:pStyle w:val="FirstParagraph"/>
      </w:pPr>
      <w:r>
        <w:t xml:space="preserve">INTERPRETATION. It is easy to over-learn this chapter and conclude that the cleverest algorithm is always best. It is not. Matrix exponentiation is logarithmic and elegant, and for computing (F_{50}) once, it is complete overkill — the linear loop is simpler, easier to get right, and fast enough. The engineering judgment the chapter actually teaches is not</w:t>
      </w:r>
      <w:r>
        <w:t xml:space="preserve"> </w:t>
      </w:r>
      <w:r>
        <w:t xml:space="preserve">“always optimize”</w:t>
      </w:r>
      <w:r>
        <w:t xml:space="preserve"> </w:t>
      </w:r>
      <w:r>
        <w:t xml:space="preserve">but</w:t>
      </w:r>
      <w:r>
        <w:t xml:space="preserve"> </w:t>
      </w:r>
      <w:r>
        <w:t xml:space="preserve">“always know the cost, then choose the</w:t>
      </w:r>
      <w:r>
        <w:t xml:space="preserve"> </w:t>
      </w:r>
      <w:r>
        <w:rPr>
          <w:i/>
          <w:iCs/>
        </w:rPr>
        <w:t xml:space="preserve">simplest</w:t>
      </w:r>
      <w:r>
        <w:t xml:space="preserve"> </w:t>
      </w:r>
      <w:r>
        <w:t xml:space="preserve">method whose cost you can afford.”</w:t>
      </w:r>
      <w:r>
        <w:t xml:space="preserve"> </w:t>
      </w:r>
      <w:r>
        <w:t xml:space="preserve">Premature optimization and unpriced naivety are two sides of the same failure: both skip the honest cost estimate.</w:t>
      </w:r>
    </w:p>
    <w:bookmarkEnd w:id="98"/>
    <w:bookmarkStart w:id="100" w:name="applied-case-4"/>
    <w:p>
      <w:pPr>
        <w:pStyle w:val="Heading3"/>
      </w:pPr>
      <w:r>
        <w:t xml:space="preserve">Applied CASE</w:t>
      </w:r>
    </w:p>
    <w:p>
      <w:pPr>
        <w:pStyle w:val="FirstParagraph"/>
      </w:pPr>
      <w:r>
        <w:t xml:space="preserve">CASE. Consider staged infrastructure migration. A naive approach cuts everything over at once — the</w:t>
      </w:r>
      <w:r>
        <w:t xml:space="preserve"> </w:t>
      </w:r>
      <w:r>
        <w:t xml:space="preserve">“compute it all in one recursive blast”</w:t>
      </w:r>
      <w:r>
        <w:t xml:space="preserve"> </w:t>
      </w:r>
      <w:r>
        <w:t xml:space="preserve">strategy — and when something breaks, the cost of recovery is enormous because there was no intermediate preserved state. A disciplined approach migrates in staged cycles, each one small, bounded, and preserving the prior state, exactly as the iterative algorithm carries only what it needs and advances one controlled step at a time. This is the pattern the Odisena home-infrastructure and network migration work adopts: staged evidence cycles rather than a broad all-at-once cutover, so that the cost of any single step — and the cost of reversing it — stays small and known.</w:t>
      </w:r>
      <w:r>
        <w:rPr>
          <w:rStyle w:val="FootnoteReference"/>
        </w:rPr>
        <w:footnoteReference w:id="99"/>
      </w:r>
      <w:r>
        <w:t xml:space="preserve"> </w:t>
      </w:r>
      <w:r>
        <w:t xml:space="preserve">The lesson transfers exactly: the cheapest-looking Attempt (do it all at once) has the most expensive failure mode.</w:t>
      </w:r>
    </w:p>
    <w:bookmarkEnd w:id="100"/>
    <w:bookmarkStart w:id="101" w:name="failure-mode-4"/>
    <w:p>
      <w:pPr>
        <w:pStyle w:val="Heading3"/>
      </w:pPr>
      <w:r>
        <w:t xml:space="preserve">Failure mode</w:t>
      </w:r>
    </w:p>
    <w:p>
      <w:pPr>
        <w:pStyle w:val="FirstParagraph"/>
      </w:pPr>
      <w:r>
        <w:t xml:space="preserve">The failure mode is the</w:t>
      </w:r>
      <w:r>
        <w:t xml:space="preserve"> </w:t>
      </w:r>
      <w:r>
        <w:rPr>
          <w:i/>
          <w:iCs/>
        </w:rPr>
        <w:t xml:space="preserve">unbounded Attempt</w:t>
      </w:r>
      <w:r>
        <w:t xml:space="preserve">: generating the next state with no stated budget and no ceiling. The naive recursion is the pure form — correct, and ruinous. Its real-world cousins are the migration with no batch size, the model call with no token or cost limit, the query with no timeout. Each is fine on small inputs and catastrophic on large ones, and because it works in testing, the failure arrives in production. The fix is never cleverness for its own sake; it is pricing the Attempt and bounding it before it runs.</w:t>
      </w:r>
    </w:p>
    <w:bookmarkEnd w:id="101"/>
    <w:bookmarkStart w:id="102" w:name="Xf084e4d26e181ddb9a4b0ca6a4400d954127944"/>
    <w:p>
      <w:pPr>
        <w:pStyle w:val="Heading3"/>
      </w:pPr>
      <w:r>
        <w:t xml:space="preserve">Reusable protocol — The Bounded Attempt Card</w:t>
      </w:r>
    </w:p>
    <w:p>
      <w:pPr>
        <w:pStyle w:val="FirstParagraph"/>
      </w:pPr>
      <w:r>
        <w:t xml:space="preserve">Before generating any next state, fill in:</w:t>
      </w:r>
    </w:p>
    <w:p>
      <w:pPr>
        <w:pStyle w:val="Compact"/>
        <w:numPr>
          <w:ilvl w:val="0"/>
          <w:numId w:val="1011"/>
        </w:numPr>
      </w:pPr>
      <w:r>
        <w:rPr>
          <w:b/>
          <w:bCs/>
        </w:rPr>
        <w:t xml:space="preserve">Method.</w:t>
      </w:r>
      <w:r>
        <w:t xml:space="preserve"> </w:t>
      </w:r>
      <w:r>
        <w:t xml:space="preserve">Which algorithm or approach are you using, and why the simplest sufficient one?</w:t>
      </w:r>
    </w:p>
    <w:p>
      <w:pPr>
        <w:pStyle w:val="Compact"/>
        <w:numPr>
          <w:ilvl w:val="0"/>
          <w:numId w:val="1011"/>
        </w:numPr>
      </w:pPr>
      <w:r>
        <w:rPr>
          <w:b/>
          <w:bCs/>
        </w:rPr>
        <w:t xml:space="preserve">Time budget.</w:t>
      </w:r>
      <w:r>
        <w:t xml:space="preserve"> </w:t>
      </w:r>
      <w:r>
        <w:t xml:space="preserve">Expected and maximum time; what happens if the maximum is hit?</w:t>
      </w:r>
    </w:p>
    <w:p>
      <w:pPr>
        <w:pStyle w:val="Compact"/>
        <w:numPr>
          <w:ilvl w:val="0"/>
          <w:numId w:val="1011"/>
        </w:numPr>
      </w:pPr>
      <w:r>
        <w:rPr>
          <w:b/>
          <w:bCs/>
        </w:rPr>
        <w:t xml:space="preserve">Memory/space budget.</w:t>
      </w:r>
      <w:r>
        <w:t xml:space="preserve"> </w:t>
      </w:r>
      <w:r>
        <w:t xml:space="preserve">Expected and maximum; what is discarded and what is preserved?</w:t>
      </w:r>
    </w:p>
    <w:p>
      <w:pPr>
        <w:pStyle w:val="Compact"/>
        <w:numPr>
          <w:ilvl w:val="0"/>
          <w:numId w:val="1011"/>
        </w:numPr>
      </w:pPr>
      <w:r>
        <w:rPr>
          <w:b/>
          <w:bCs/>
        </w:rPr>
        <w:t xml:space="preserve">Money/latency budget</w:t>
      </w:r>
      <w:r>
        <w:t xml:space="preserve"> </w:t>
      </w:r>
      <w:r>
        <w:t xml:space="preserve">(for model-assisted or metered work): expected cost per attempt and a hard ceiling.</w:t>
      </w:r>
    </w:p>
    <w:p>
      <w:pPr>
        <w:pStyle w:val="Compact"/>
        <w:numPr>
          <w:ilvl w:val="0"/>
          <w:numId w:val="1011"/>
        </w:numPr>
      </w:pPr>
      <w:r>
        <w:rPr>
          <w:b/>
          <w:bCs/>
        </w:rPr>
        <w:t xml:space="preserve">Failure behavior.</w:t>
      </w:r>
      <w:r>
        <w:t xml:space="preserve"> </w:t>
      </w:r>
      <w:r>
        <w:t xml:space="preserve">On exceeding a budget, does the Attempt fail closed (stop and preserve) or fail open (keep going)? It should fail closed.</w:t>
      </w:r>
    </w:p>
    <w:bookmarkEnd w:id="102"/>
    <w:bookmarkStart w:id="103" w:name="validation-questions-4"/>
    <w:p>
      <w:pPr>
        <w:pStyle w:val="Heading3"/>
      </w:pPr>
      <w:r>
        <w:t xml:space="preserve">Validation questions</w:t>
      </w:r>
    </w:p>
    <w:p>
      <w:pPr>
        <w:pStyle w:val="Compact"/>
        <w:numPr>
          <w:ilvl w:val="0"/>
          <w:numId w:val="1012"/>
        </w:numPr>
      </w:pPr>
      <w:r>
        <w:t xml:space="preserve">For your last significant computation or change, did you state a cost budget before running it?</w:t>
      </w:r>
    </w:p>
    <w:p>
      <w:pPr>
        <w:pStyle w:val="Compact"/>
        <w:numPr>
          <w:ilvl w:val="0"/>
          <w:numId w:val="1012"/>
        </w:numPr>
      </w:pPr>
      <w:r>
        <w:t xml:space="preserve">Which of your current Attempts is</w:t>
      </w:r>
      <w:r>
        <w:t xml:space="preserve"> </w:t>
      </w:r>
      <w:r>
        <w:t xml:space="preserve">“naive recursion”</w:t>
      </w:r>
      <w:r>
        <w:t xml:space="preserve"> </w:t>
      </w:r>
      <w:r>
        <w:t xml:space="preserve">— correct but unpriced and unbounded?</w:t>
      </w:r>
    </w:p>
    <w:p>
      <w:pPr>
        <w:pStyle w:val="Compact"/>
        <w:numPr>
          <w:ilvl w:val="0"/>
          <w:numId w:val="1012"/>
        </w:numPr>
      </w:pPr>
      <w:r>
        <w:t xml:space="preserve">Are you optimizing something whose simple version you could already afford?</w:t>
      </w:r>
    </w:p>
    <w:p>
      <w:pPr>
        <w:pStyle w:val="Compact"/>
        <w:numPr>
          <w:ilvl w:val="0"/>
          <w:numId w:val="1012"/>
        </w:numPr>
      </w:pPr>
      <w:r>
        <w:t xml:space="preserve">When an Attempt exceeds its budget, does your system stop and preserve, or push on and lose evidence?</w:t>
      </w:r>
    </w:p>
    <w:bookmarkEnd w:id="103"/>
    <w:bookmarkStart w:id="104" w:name="the-cost-of-preservation-itself"/>
    <w:p>
      <w:pPr>
        <w:pStyle w:val="Heading3"/>
      </w:pPr>
      <w:r>
        <w:t xml:space="preserve">The cost of preservation itself</w:t>
      </w:r>
    </w:p>
    <w:p>
      <w:pPr>
        <w:pStyle w:val="FirstParagraph"/>
      </w:pPr>
      <w:r>
        <w:t xml:space="preserve">INTERPRETATION. There is a cost this chapter has not yet named, and it is the one most relevant to the rest of the book: the cost of</w:t>
      </w:r>
      <w:r>
        <w:t xml:space="preserve"> </w:t>
      </w:r>
      <w:r>
        <w:rPr>
          <w:i/>
          <w:iCs/>
        </w:rPr>
        <w:t xml:space="preserve">preservation</w:t>
      </w:r>
      <w:r>
        <w:t xml:space="preserve">. Memoization trades memory for time by keeping a table; that table is preservation, and it is not free. Every snapshot, every append-only log entry, every retained predecessor consumes storage, and at scale the storage cost of</w:t>
      </w:r>
      <w:r>
        <w:t xml:space="preserve"> </w:t>
      </w:r>
      <w:r>
        <w:t xml:space="preserve">“keep everything so you can recover”</w:t>
      </w:r>
      <w:r>
        <w:t xml:space="preserve"> </w:t>
      </w:r>
      <w:r>
        <w:t xml:space="preserve">can rival the cost of the computation itself. The whole method of this book leans on preservation, so it would be dishonest to pretend preservation is costless. It is not. What justifies it is not that it is cheap but that the alternative — discarding, and thereby losing the ability to validate, recover, and audit — is far more expensive in the situations that actually matter, namely failures and disputes. Preservation is insurance, and the premium is real storage and real bookkeeping; the question is never</w:t>
      </w:r>
      <w:r>
        <w:t xml:space="preserve"> </w:t>
      </w:r>
      <w:r>
        <w:t xml:space="preserve">“is preservation free?”</w:t>
      </w:r>
      <w:r>
        <w:t xml:space="preserve"> </w:t>
      </w:r>
      <w:r>
        <w:t xml:space="preserve">(it is not) but</w:t>
      </w:r>
      <w:r>
        <w:t xml:space="preserve"> </w:t>
      </w:r>
      <w:r>
        <w:t xml:space="preserve">“is the premium worth the coverage?”</w:t>
      </w:r>
      <w:r>
        <w:t xml:space="preserve"> </w:t>
      </w:r>
      <w:r>
        <w:t xml:space="preserve">(for anything consequential, overwhelmingly yes).</w:t>
      </w:r>
    </w:p>
    <w:p>
      <w:pPr>
        <w:pStyle w:val="BodyText"/>
      </w:pPr>
      <w:r>
        <w:t xml:space="preserve">This reframes the Bounded Attempt Card in a useful way. When you price an Attempt, you should price not only the cost of</w:t>
      </w:r>
      <w:r>
        <w:t xml:space="preserve"> </w:t>
      </w:r>
      <w:r>
        <w:rPr>
          <w:i/>
          <w:iCs/>
        </w:rPr>
        <w:t xml:space="preserve">producing</w:t>
      </w:r>
      <w:r>
        <w:t xml:space="preserve"> </w:t>
      </w:r>
      <w:r>
        <w:t xml:space="preserve">the next state but the cost of</w:t>
      </w:r>
      <w:r>
        <w:t xml:space="preserve"> </w:t>
      </w:r>
      <w:r>
        <w:rPr>
          <w:i/>
          <w:iCs/>
        </w:rPr>
        <w:t xml:space="preserve">preserving</w:t>
      </w:r>
      <w:r>
        <w:t xml:space="preserve"> </w:t>
      </w:r>
      <w:r>
        <w:t xml:space="preserve">it well enough to recover — the snapshot, the derivation record, the validation evidence. A cost estimate that counts only production and ignores preservation is the same mistake as the naive recursion that counts only the final addition and ignores the billions of redundant calls: it prices the visible operation and hides the real cost. The disciplined practitioner budgets for preservation explicitly, chooses how much to preserve based on what recovery will actually need (Chapter 22’s design card, previewed), and accepts the storage premium as the price of a system that can go back. The systems that get this wrong are not the ones that preserve too little to save money; they are the ones that never priced preservation at all, and so preserved nothing, and discovered the true cost of that choice only when they needed to recover and could not.</w:t>
      </w:r>
    </w:p>
    <w:bookmarkEnd w:id="104"/>
    <w:bookmarkStart w:id="105" w:name="bridge-4"/>
    <w:p>
      <w:pPr>
        <w:pStyle w:val="Heading3"/>
      </w:pPr>
      <w:r>
        <w:t xml:space="preserve">Bridge</w:t>
      </w:r>
    </w:p>
    <w:p>
      <w:pPr>
        <w:pStyle w:val="FirstParagraph"/>
      </w:pPr>
      <w:r>
        <w:t xml:space="preserve">Part I is complete. We have a rule that grows by remembering, a way to validate convergence, a discipline for keeping claims honest, and a habit of pricing every Attempt. These are the raw materials. Part II now assembles the first half of the method: the four framing moves — Recover, Field, Principal, Assumption — that you must make</w:t>
      </w:r>
      <w:r>
        <w:t xml:space="preserve"> </w:t>
      </w:r>
      <w:r>
        <w:rPr>
          <w:i/>
          <w:iCs/>
        </w:rPr>
        <w:t xml:space="preserve">before</w:t>
      </w:r>
      <w:r>
        <w:t xml:space="preserve"> </w:t>
      </w:r>
      <w:r>
        <w:t xml:space="preserve">you allow any system to grow at all. We begin, as the recurrence demands, by recovering the predecessor state.</w:t>
      </w:r>
    </w:p>
    <w:p>
      <w:r>
        <w:pict>
          <v:rect style="width:0;height:1.5pt" o:hralign="center" o:hrstd="t" o:hr="t"/>
        </w:pict>
      </w:r>
    </w:p>
    <w:bookmarkEnd w:id="105"/>
    <w:bookmarkEnd w:id="106"/>
    <w:bookmarkEnd w:id="107"/>
    <w:bookmarkStart w:id="186" w:name="X54e4bc2226c9d2d9d1f558f7142746a08c7bb45"/>
    <w:p>
      <w:pPr>
        <w:pStyle w:val="Heading1"/>
      </w:pPr>
      <w:r>
        <w:t xml:space="preserve">Part II — RFPA: The Frame You Set Before Growth</w:t>
      </w:r>
    </w:p>
    <w:p>
      <w:pPr>
        <w:pStyle w:val="FirstParagraph"/>
      </w:pPr>
      <w:r>
        <w:rPr>
          <w:i/>
          <w:iCs/>
        </w:rPr>
        <w:t xml:space="preserve">Part II is about the four moves you make before you allow a system to take a single step. RFPA — Recover, Field, Principal, Assumption — is not a process you run; it is a frame you establish. A recurrence with the wrong base cases produces a perfectly valid, perfectly wrong sequence forever. The frame determines whether everything downstream can be trusted. This part treats each RFPA move in turn, then assembles them into a single preflight you can run before opening any new Infinity Engine loop.</w:t>
      </w:r>
    </w:p>
    <w:p>
      <w:pPr>
        <w:pStyle w:val="BodyText"/>
      </w:pPr>
      <w:r>
        <w:t xml:space="preserve">CANON. Throughout this part, RFPA expands only as</w:t>
      </w:r>
      <w:r>
        <w:t xml:space="preserve"> </w:t>
      </w:r>
      <w:r>
        <w:rPr>
          <w:b/>
          <w:bCs/>
        </w:rPr>
        <w:t xml:space="preserve">Recover, Field, Principal, Assumption</w:t>
      </w:r>
      <w:r>
        <w:t xml:space="preserve">, and never drifts. The four moves are framing, done once per loop (and revisited when assumptions change), as distinct from the AVPT execution beats of Part III, which cycle repeatedly.</w:t>
      </w:r>
    </w:p>
    <w:p>
      <w:r>
        <w:pict>
          <v:rect style="width:0;height:1.5pt" o:hralign="center" o:hrstd="t" o:hr="t"/>
        </w:pict>
      </w:r>
    </w:p>
    <w:bookmarkStart w:id="121" w:name="chapter-6-recover-the-predecessor-state"/>
    <w:p>
      <w:pPr>
        <w:pStyle w:val="Heading2"/>
      </w:pPr>
      <w:r>
        <w:t xml:space="preserve">Chapter 6 — Recover the Predecessor State</w:t>
      </w:r>
    </w:p>
    <w:bookmarkStart w:id="108" w:name="opening-signal-5"/>
    <w:p>
      <w:pPr>
        <w:pStyle w:val="Heading3"/>
      </w:pPr>
      <w:r>
        <w:t xml:space="preserve">Opening signal</w:t>
      </w:r>
    </w:p>
    <w:p>
      <w:pPr>
        <w:pStyle w:val="FirstParagraph"/>
      </w:pPr>
      <w:r>
        <w:t xml:space="preserve">You arrive at a system mid-flight. A deployment is half-finished, a document is in an unknown draft, a device is in an ambiguous recovery state, a sequence has been interrupted at some unknown term. Before you can responsibly do</w:t>
      </w:r>
      <w:r>
        <w:t xml:space="preserve"> </w:t>
      </w:r>
      <w:r>
        <w:rPr>
          <w:i/>
          <w:iCs/>
        </w:rPr>
        <w:t xml:space="preserve">anything</w:t>
      </w:r>
      <w:r>
        <w:t xml:space="preserve">, you must answer one question: what is the actual current state, and how did it get here? This is the Recover move, and skipping it is the most common way that a competent action produces a disastrous result. You cannot continue a recurrence if you do not know which terms you are standing on.</w:t>
      </w:r>
    </w:p>
    <w:bookmarkEnd w:id="108"/>
    <w:bookmarkStart w:id="109" w:name="mathematical-core-3"/>
    <w:p>
      <w:pPr>
        <w:pStyle w:val="Heading3"/>
      </w:pPr>
      <w:r>
        <w:t xml:space="preserve">Mathematical core</w:t>
      </w:r>
    </w:p>
    <w:p>
      <w:pPr>
        <w:pStyle w:val="FirstParagraph"/>
      </w:pPr>
      <w:r>
        <w:t xml:space="preserve">FACT. Consider an interrupted Fibonacci computation. You are told the current pair is ((F_n, F_{n-1}) = (55, 34)). Can you continue? Yes — the recurrence needs exactly these two values, and you have them, so the next term is (55 + 34 = 89). Can you also go</w:t>
      </w:r>
      <w:r>
        <w:t xml:space="preserve"> </w:t>
      </w:r>
      <w:r>
        <w:rPr>
          <w:i/>
          <w:iCs/>
        </w:rPr>
        <w:t xml:space="preserve">backward</w:t>
      </w:r>
      <w:r>
        <w:t xml:space="preserve">? Yes: the recurrence is reversible. Since (F_{n-2} = F_n - F_{n-1}), you can recover the entire history: (34, 21, 13, 8, 5, 3, 2, 1, 1, 0). The second-order recurrence is invertible precisely because it preserves enough state; from any adjacent pair you can reconstruct the whole sequence in both directions.</w:t>
      </w:r>
    </w:p>
    <w:p>
      <w:pPr>
        <w:pStyle w:val="BodyText"/>
      </w:pPr>
      <w:r>
        <w:t xml:space="preserve">FACT. But now suppose you are told only that</w:t>
      </w:r>
      <w:r>
        <w:t xml:space="preserve"> </w:t>
      </w:r>
      <w:r>
        <w:t xml:space="preserve">“the current term is (55).”</w:t>
      </w:r>
      <w:r>
        <w:t xml:space="preserve"> </w:t>
      </w:r>
      <w:r>
        <w:t xml:space="preserve">You cannot continue, because a single term is not the state — the state is a</w:t>
      </w:r>
      <w:r>
        <w:t xml:space="preserve"> </w:t>
      </w:r>
      <w:r>
        <w:rPr>
          <w:i/>
          <w:iCs/>
        </w:rPr>
        <w:t xml:space="preserve">pair</w:t>
      </w:r>
      <w:r>
        <w:t xml:space="preserve">. (55) could be (F_{10}) (predecessor (34)) in the standard sequence, or it could sit inside a differently-seeded sequence with a different predecessor. The information you were handed is insufficient to determine the next state. This is the mathematical picture of an incomplete recovery: you have some data, but not the state.</w:t>
      </w:r>
    </w:p>
    <w:bookmarkEnd w:id="109"/>
    <w:bookmarkStart w:id="111" w:name="odisena-translation-5"/>
    <w:p>
      <w:pPr>
        <w:pStyle w:val="Heading3"/>
      </w:pPr>
      <w:r>
        <w:t xml:space="preserve">Odisena translation</w:t>
      </w:r>
    </w:p>
    <w:p>
      <w:pPr>
        <w:pStyle w:val="FirstParagraph"/>
      </w:pPr>
      <w:r>
        <w:t xml:space="preserve">CANON.</w:t>
      </w:r>
      <w:r>
        <w:t xml:space="preserve"> </w:t>
      </w:r>
      <w:r>
        <w:rPr>
          <w:i/>
          <w:iCs/>
        </w:rPr>
        <w:t xml:space="preserve">Recover</w:t>
      </w:r>
      <w:r>
        <w:t xml:space="preserve"> </w:t>
      </w:r>
      <w:r>
        <w:t xml:space="preserve">is the RFPA move of reconstructing the actual prior state a system is standing on — completely enough to continue and to reverse — before taking any new action.</w:t>
      </w:r>
    </w:p>
    <w:p>
      <w:pPr>
        <w:pStyle w:val="BodyText"/>
      </w:pPr>
      <w:r>
        <w:t xml:space="preserve">METHOD. Recovery in practice means assembling the minimal complete state bundle (Chapter 2’s (</w:t>
      </w:r>
      <w:r>
        <w:t xml:space="preserve">_n))</w:t>
      </w:r>
      <w:r>
        <w:t xml:space="preserve"> </w:t>
      </w:r>
      <w:r>
        <w:rPr>
          <w:i/>
          <w:iCs/>
        </w:rPr>
        <w:t xml:space="preserve">and verifying it</w:t>
      </w:r>
      <w:r>
        <w:t xml:space="preserve">, not assuming it. In real systems this looks like: load the last accepted checkpoint; verify its integrity (a content hash, a checksum); confirm units, versions, and conventions; and only then proceed. Crucially, recovery must</w:t>
      </w:r>
      <w:r>
        <w:t xml:space="preserve"> </w:t>
      </w:r>
      <w:r>
        <w:rPr>
          <w:i/>
          <w:iCs/>
        </w:rPr>
        <w:t xml:space="preserve">fail closed</w:t>
      </w:r>
      <w:r>
        <w:t xml:space="preserve">: if the prior state cannot be verified, you stop, rather than proceeding on a guessed state. The quantum estimator described later in this book states the rule exactly: at each cycle, load the last accepted checkpoint, verify its content hash, units, and validity, and treat recovery as failing closed if the checkpoint cannot be verified.</w:t>
      </w:r>
      <w:r>
        <w:rPr>
          <w:rStyle w:val="FootnoteReference"/>
        </w:rPr>
        <w:footnoteReference w:id="110"/>
      </w:r>
    </w:p>
    <w:bookmarkEnd w:id="111"/>
    <w:bookmarkStart w:id="112" w:name="boundary-note-5"/>
    <w:p>
      <w:pPr>
        <w:pStyle w:val="Heading3"/>
      </w:pPr>
      <w:r>
        <w:t xml:space="preserve">Boundary note</w:t>
      </w:r>
    </w:p>
    <w:p>
      <w:pPr>
        <w:pStyle w:val="FirstParagraph"/>
      </w:pPr>
      <w:r>
        <w:t xml:space="preserve">INTERPRETATION. There is a temptation to treat recovery as merely</w:t>
      </w:r>
      <w:r>
        <w:t xml:space="preserve"> </w:t>
      </w:r>
      <w:r>
        <w:t xml:space="preserve">“reading the current state,”</w:t>
      </w:r>
      <w:r>
        <w:t xml:space="preserve"> </w:t>
      </w:r>
      <w:r>
        <w:t xml:space="preserve">a passive glance. That undersells it. Recovery is an active reconstruction with verification, and it includes recovering the</w:t>
      </w:r>
      <w:r>
        <w:t xml:space="preserve"> </w:t>
      </w:r>
      <w:r>
        <w:rPr>
          <w:i/>
          <w:iCs/>
        </w:rPr>
        <w:t xml:space="preserve">history and provenance</w:t>
      </w:r>
      <w:r>
        <w:t xml:space="preserve">, not just the present values — because you may need to reverse, and you certainly need to audit. The boundary: recovery is not divination. You recover what was actually preserved. If provenance was not preserved (Part III’s job), recovery cannot manufacture it, and the honest output of the Recover move is sometimes</w:t>
      </w:r>
      <w:r>
        <w:t xml:space="preserve"> </w:t>
      </w:r>
      <w:r>
        <w:t xml:space="preserve">“the prior state is unrecoverable; we must not proceed as if it were known.”</w:t>
      </w:r>
    </w:p>
    <w:bookmarkEnd w:id="112"/>
    <w:bookmarkStart w:id="114" w:name="applied-case-5"/>
    <w:p>
      <w:pPr>
        <w:pStyle w:val="Heading3"/>
      </w:pPr>
      <w:r>
        <w:t xml:space="preserve">Applied CASE</w:t>
      </w:r>
    </w:p>
    <w:p>
      <w:pPr>
        <w:pStyle w:val="FirstParagraph"/>
      </w:pPr>
      <w:r>
        <w:t xml:space="preserve">CASE. A team resumes a device-recovery effort begun days earlier. The disciplined Recover move: locate the prior cycle’s complete A/V/P/T log; confirm the device’s role, cycle number, and last-known partial state; verify that the diagnostic-freeze artifact from the last attempt is intact and matches the physical device. Only then may a new attempt begin. The Odisena field-validation recovery work builds this into a hard gate: the risk report identifies the boundary</w:t>
      </w:r>
      <w:r>
        <w:t xml:space="preserve"> </w:t>
      </w:r>
      <w:r>
        <w:rPr>
          <w:i/>
          <w:iCs/>
        </w:rPr>
        <w:t xml:space="preserve">between</w:t>
      </w:r>
      <w:r>
        <w:t xml:space="preserve"> </w:t>
      </w:r>
      <w:r>
        <w:t xml:space="preserve">cycles as the shared failure point, and requires the previous cycle’s log before the next attempt begins, precisely so that a silent retry cannot erase the partial evidence that recovery depends on.</w:t>
      </w:r>
      <w:r>
        <w:rPr>
          <w:rStyle w:val="FootnoteReference"/>
        </w:rPr>
        <w:footnoteReference w:id="113"/>
      </w:r>
      <w:r>
        <w:t xml:space="preserve"> </w:t>
      </w:r>
      <w:r>
        <w:t xml:space="preserve">Recovery here is not a formality; it is the thing that keeps each attempt from destroying the clue the next attempt needs.</w:t>
      </w:r>
    </w:p>
    <w:bookmarkEnd w:id="114"/>
    <w:bookmarkStart w:id="115" w:name="failure-mode-5"/>
    <w:p>
      <w:pPr>
        <w:pStyle w:val="Heading3"/>
      </w:pPr>
      <w:r>
        <w:t xml:space="preserve">Failure mode</w:t>
      </w:r>
    </w:p>
    <w:p>
      <w:pPr>
        <w:pStyle w:val="FirstParagraph"/>
      </w:pPr>
      <w:r>
        <w:t xml:space="preserve">The failure mode is the</w:t>
      </w:r>
      <w:r>
        <w:t xml:space="preserve"> </w:t>
      </w:r>
      <w:r>
        <w:rPr>
          <w:i/>
          <w:iCs/>
        </w:rPr>
        <w:t xml:space="preserve">assumed state</w:t>
      </w:r>
      <w:r>
        <w:t xml:space="preserve">: proceeding as though the prior state is known when it has only been guessed. This is the deployment resumed without confirming what actually shipped, the migration continued without verifying the pre-migration snapshot, the device retried without checking the last diagnostic. It feels efficient — why waste time confirming what you</w:t>
      </w:r>
      <w:r>
        <w:t xml:space="preserve"> </w:t>
      </w:r>
      <w:r>
        <w:t xml:space="preserve">“know”</w:t>
      </w:r>
      <w:r>
        <w:t xml:space="preserve">? — and it is the direct cause of the worst class of failure, where a correct action applied to a misunderstood state produces silent, compounding damage. The antidote is to make recovery fail closed: no verified prior state, no action.</w:t>
      </w:r>
    </w:p>
    <w:bookmarkEnd w:id="115"/>
    <w:bookmarkStart w:id="116" w:name="reusable-protocol-the-recovery-worksheet"/>
    <w:p>
      <w:pPr>
        <w:pStyle w:val="Heading3"/>
      </w:pPr>
      <w:r>
        <w:t xml:space="preserve">Reusable protocol — The Recovery Worksheet</w:t>
      </w:r>
    </w:p>
    <w:p>
      <w:pPr>
        <w:pStyle w:val="FirstParagraph"/>
      </w:pPr>
      <w:r>
        <w:t xml:space="preserve">To reconstruct an interrupted sequence or workflow before continuing:</w:t>
      </w:r>
    </w:p>
    <w:p>
      <w:pPr>
        <w:pStyle w:val="Compact"/>
        <w:numPr>
          <w:ilvl w:val="0"/>
          <w:numId w:val="1013"/>
        </w:numPr>
      </w:pPr>
      <w:r>
        <w:rPr>
          <w:b/>
          <w:bCs/>
        </w:rPr>
        <w:t xml:space="preserve">Identify the required state bundle.</w:t>
      </w:r>
      <w:r>
        <w:t xml:space="preserve"> </w:t>
      </w:r>
      <w:r>
        <w:t xml:space="preserve">What is the minimal complete prior state (the analogue of the adjacent Fibonacci pair)?</w:t>
      </w:r>
    </w:p>
    <w:p>
      <w:pPr>
        <w:pStyle w:val="Compact"/>
        <w:numPr>
          <w:ilvl w:val="0"/>
          <w:numId w:val="1013"/>
        </w:numPr>
      </w:pPr>
      <w:r>
        <w:rPr>
          <w:b/>
          <w:bCs/>
        </w:rPr>
        <w:t xml:space="preserve">Locate each element</w:t>
      </w:r>
      <w:r>
        <w:t xml:space="preserve"> </w:t>
      </w:r>
      <w:r>
        <w:t xml:space="preserve">in preserved storage — checkpoints, snapshots, logs.</w:t>
      </w:r>
    </w:p>
    <w:p>
      <w:pPr>
        <w:pStyle w:val="Compact"/>
        <w:numPr>
          <w:ilvl w:val="0"/>
          <w:numId w:val="1013"/>
        </w:numPr>
      </w:pPr>
      <w:r>
        <w:rPr>
          <w:b/>
          <w:bCs/>
        </w:rPr>
        <w:t xml:space="preserve">Verify integrity.</w:t>
      </w:r>
      <w:r>
        <w:t xml:space="preserve"> </w:t>
      </w:r>
      <w:r>
        <w:t xml:space="preserve">Hash or checksum each element; confirm it matches what was preserved.</w:t>
      </w:r>
    </w:p>
    <w:p>
      <w:pPr>
        <w:pStyle w:val="Compact"/>
        <w:numPr>
          <w:ilvl w:val="0"/>
          <w:numId w:val="1013"/>
        </w:numPr>
      </w:pPr>
      <w:r>
        <w:rPr>
          <w:b/>
          <w:bCs/>
        </w:rPr>
        <w:t xml:space="preserve">Confirm conventions.</w:t>
      </w:r>
      <w:r>
        <w:t xml:space="preserve"> </w:t>
      </w:r>
      <w:r>
        <w:t xml:space="preserve">Units, versions, indexing, defaults — do they match your assumptions?</w:t>
      </w:r>
    </w:p>
    <w:p>
      <w:pPr>
        <w:pStyle w:val="Compact"/>
        <w:numPr>
          <w:ilvl w:val="0"/>
          <w:numId w:val="1013"/>
        </w:numPr>
      </w:pPr>
      <w:r>
        <w:rPr>
          <w:b/>
          <w:bCs/>
        </w:rPr>
        <w:t xml:space="preserve">Reconstruct history if reversal may be needed.</w:t>
      </w:r>
      <w:r>
        <w:t xml:space="preserve"> </w:t>
      </w:r>
      <w:r>
        <w:t xml:space="preserve">Can you walk backward to a known-good point?</w:t>
      </w:r>
    </w:p>
    <w:p>
      <w:pPr>
        <w:pStyle w:val="Compact"/>
        <w:numPr>
          <w:ilvl w:val="0"/>
          <w:numId w:val="1013"/>
        </w:numPr>
      </w:pPr>
      <w:r>
        <w:rPr>
          <w:b/>
          <w:bCs/>
        </w:rPr>
        <w:t xml:space="preserve">Fail closed on any gap.</w:t>
      </w:r>
      <w:r>
        <w:t xml:space="preserve"> </w:t>
      </w:r>
      <w:r>
        <w:t xml:space="preserve">If any element cannot be verified, stop and report</w:t>
      </w:r>
      <w:r>
        <w:t xml:space="preserve"> </w:t>
      </w:r>
      <w:r>
        <w:t xml:space="preserve">“unrecoverable,”</w:t>
      </w:r>
      <w:r>
        <w:t xml:space="preserve"> </w:t>
      </w:r>
      <w:r>
        <w:t xml:space="preserve">rather than proceeding on a guess.</w:t>
      </w:r>
    </w:p>
    <w:bookmarkEnd w:id="116"/>
    <w:bookmarkStart w:id="117" w:name="validation-questions-5"/>
    <w:p>
      <w:pPr>
        <w:pStyle w:val="Heading3"/>
      </w:pPr>
      <w:r>
        <w:t xml:space="preserve">Validation questions</w:t>
      </w:r>
    </w:p>
    <w:p>
      <w:pPr>
        <w:pStyle w:val="Compact"/>
        <w:numPr>
          <w:ilvl w:val="0"/>
          <w:numId w:val="1014"/>
        </w:numPr>
      </w:pPr>
      <w:r>
        <w:t xml:space="preserve">Can you name the complete state bundle your next action requires, and have you verified every element?</w:t>
      </w:r>
    </w:p>
    <w:p>
      <w:pPr>
        <w:pStyle w:val="Compact"/>
        <w:numPr>
          <w:ilvl w:val="0"/>
          <w:numId w:val="1014"/>
        </w:numPr>
      </w:pPr>
      <w:r>
        <w:t xml:space="preserve">If asked to prove the current state, could you — with hashes, snapshots, or logs — or would you be asserting from memory?</w:t>
      </w:r>
    </w:p>
    <w:p>
      <w:pPr>
        <w:pStyle w:val="Compact"/>
        <w:numPr>
          <w:ilvl w:val="0"/>
          <w:numId w:val="1014"/>
        </w:numPr>
      </w:pPr>
      <w:r>
        <w:t xml:space="preserve">Can you walk backward from the current state to a known-good point?</w:t>
      </w:r>
    </w:p>
    <w:p>
      <w:pPr>
        <w:pStyle w:val="Compact"/>
        <w:numPr>
          <w:ilvl w:val="0"/>
          <w:numId w:val="1014"/>
        </w:numPr>
      </w:pPr>
      <w:r>
        <w:t xml:space="preserve">When recovery is incomplete, does your process stop, or does it proceed on assumptions?</w:t>
      </w:r>
    </w:p>
    <w:bookmarkEnd w:id="117"/>
    <w:bookmarkStart w:id="118" w:name="the-three-failures-of-recovery-in-detail"/>
    <w:p>
      <w:pPr>
        <w:pStyle w:val="Heading3"/>
      </w:pPr>
      <w:r>
        <w:t xml:space="preserve">The three failures of recovery, in detail</w:t>
      </w:r>
    </w:p>
    <w:p>
      <w:pPr>
        <w:pStyle w:val="FirstParagraph"/>
      </w:pPr>
      <w:r>
        <w:t xml:space="preserve">INTERPRETATION. Recovery fails in three characteristic ways, and it is worth naming each, because they call for different remedies. The first is the</w:t>
      </w:r>
      <w:r>
        <w:t xml:space="preserve"> </w:t>
      </w:r>
      <w:r>
        <w:rPr>
          <w:i/>
          <w:iCs/>
        </w:rPr>
        <w:t xml:space="preserve">missing-state</w:t>
      </w:r>
      <w:r>
        <w:t xml:space="preserve"> </w:t>
      </w:r>
      <w:r>
        <w:t xml:space="preserve">failure: the prior state was simply never preserved, so there is nothing to recover. This is not really a recovery failure at all — it is a preservation failure (Part III) discovered late, at the worst possible moment. Its remedy is upstream: fix your preservation so that future recoveries have something to work with. The honest thing to do when you hit a missing-state failure is to stop and declare the state unrecoverable, not to fabricate a plausible-looking state and proceed.</w:t>
      </w:r>
    </w:p>
    <w:p>
      <w:pPr>
        <w:pStyle w:val="BodyText"/>
      </w:pPr>
      <w:r>
        <w:t xml:space="preserve">The second is the</w:t>
      </w:r>
      <w:r>
        <w:t xml:space="preserve"> </w:t>
      </w:r>
      <w:r>
        <w:rPr>
          <w:i/>
          <w:iCs/>
        </w:rPr>
        <w:t xml:space="preserve">unverified-state</w:t>
      </w:r>
      <w:r>
        <w:t xml:space="preserve"> </w:t>
      </w:r>
      <w:r>
        <w:t xml:space="preserve">failure: the prior state exists but you cannot confirm it is what it claims to be — the hash does not match, or there is no hash, or the units are ambiguous. This is the most dangerous of the three, because an unverified state</w:t>
      </w:r>
      <w:r>
        <w:t xml:space="preserve"> </w:t>
      </w:r>
      <w:r>
        <w:rPr>
          <w:i/>
          <w:iCs/>
        </w:rPr>
        <w:t xml:space="preserve">looks</w:t>
      </w:r>
      <w:r>
        <w:t xml:space="preserve"> </w:t>
      </w:r>
      <w:r>
        <w:t xml:space="preserve">usable, and the temptation to proceed is strong. Proceeding on an unverified state is how a correct action produces silent corruption: the action is fine, but it was applied to a state that was not what you thought. The remedy is discipline: treat</w:t>
      </w:r>
      <w:r>
        <w:t xml:space="preserve"> </w:t>
      </w:r>
      <w:r>
        <w:t xml:space="preserve">“exists but unverified”</w:t>
      </w:r>
      <w:r>
        <w:t xml:space="preserve"> </w:t>
      </w:r>
      <w:r>
        <w:t xml:space="preserve">as identical to</w:t>
      </w:r>
      <w:r>
        <w:t xml:space="preserve"> </w:t>
      </w:r>
      <w:r>
        <w:t xml:space="preserve">“missing,”</w:t>
      </w:r>
      <w:r>
        <w:t xml:space="preserve"> </w:t>
      </w:r>
      <w:r>
        <w:t xml:space="preserve">and fail closed.</w:t>
      </w:r>
    </w:p>
    <w:p>
      <w:pPr>
        <w:pStyle w:val="BodyText"/>
      </w:pPr>
      <w:r>
        <w:t xml:space="preserve">The third is the</w:t>
      </w:r>
      <w:r>
        <w:t xml:space="preserve"> </w:t>
      </w:r>
      <w:r>
        <w:rPr>
          <w:i/>
          <w:iCs/>
        </w:rPr>
        <w:t xml:space="preserve">stale-state</w:t>
      </w:r>
      <w:r>
        <w:t xml:space="preserve"> </w:t>
      </w:r>
      <w:r>
        <w:t xml:space="preserve">failure: the prior state is real and verified but</w:t>
      </w:r>
      <w:r>
        <w:t xml:space="preserve"> </w:t>
      </w:r>
      <w:r>
        <w:rPr>
          <w:i/>
          <w:iCs/>
        </w:rPr>
        <w:t xml:space="preserve">out of date</w:t>
      </w:r>
      <w:r>
        <w:t xml:space="preserve"> </w:t>
      </w:r>
      <w:r>
        <w:t xml:space="preserve">— it reflects the world as it was, not as it is. This is subtle because every preserved state is, strictly, a snapshot of the past; the question is whether the world has changed underneath it in ways that matter. The remedy is to recover not just the state but the</w:t>
      </w:r>
      <w:r>
        <w:t xml:space="preserve"> </w:t>
      </w:r>
      <w:r>
        <w:rPr>
          <w:i/>
          <w:iCs/>
        </w:rPr>
        <w:t xml:space="preserve">time and context</w:t>
      </w:r>
      <w:r>
        <w:t xml:space="preserve"> </w:t>
      </w:r>
      <w:r>
        <w:t xml:space="preserve">of the state, and to check whether the intervening interval could have invalidated it. A verified snapshot from an hour ago and a verified snapshot from six months ago are both</w:t>
      </w:r>
      <w:r>
        <w:t xml:space="preserve"> </w:t>
      </w:r>
      <w:r>
        <w:t xml:space="preserve">“verified,”</w:t>
      </w:r>
      <w:r>
        <w:t xml:space="preserve"> </w:t>
      </w:r>
      <w:r>
        <w:t xml:space="preserve">but only one of them is safe to build on without re-checking the world.</w:t>
      </w:r>
    </w:p>
    <w:bookmarkEnd w:id="118"/>
    <w:bookmarkStart w:id="119" w:name="Xa5ea49781f5808179841ac77ed5b7f27f2a830c"/>
    <w:p>
      <w:pPr>
        <w:pStyle w:val="Heading3"/>
      </w:pPr>
      <w:r>
        <w:t xml:space="preserve">Recovery is a verb, and it is the first verb</w:t>
      </w:r>
    </w:p>
    <w:p>
      <w:pPr>
        <w:pStyle w:val="FirstParagraph"/>
      </w:pPr>
      <w:r>
        <w:t xml:space="preserve">INTERPRETATION. Of all four RFPA moves, Recover is the one whose importance is most consistently underestimated, and I think the reason is grammatical:</w:t>
      </w:r>
      <w:r>
        <w:t xml:space="preserve"> </w:t>
      </w:r>
      <w:r>
        <w:t xml:space="preserve">“recover”</w:t>
      </w:r>
      <w:r>
        <w:t xml:space="preserve"> </w:t>
      </w:r>
      <w:r>
        <w:t xml:space="preserve">sounds like reading, a passive intake of what is already there, when in truth it is the most active and consequential move of the four. To recover is to</w:t>
      </w:r>
      <w:r>
        <w:t xml:space="preserve"> </w:t>
      </w:r>
      <w:r>
        <w:rPr>
          <w:i/>
          <w:iCs/>
        </w:rPr>
        <w:t xml:space="preserve">reconstruct and verify</w:t>
      </w:r>
      <w:r>
        <w:t xml:space="preserve"> </w:t>
      </w:r>
      <w:r>
        <w:t xml:space="preserve">the ground on which everything else will stand, and if that ground is wrong, nothing built on it can be right, no matter how careful the later moves are. A perfectly fielded boundary, a beautifully named principal, a meticulously registered set of assumptions — all of them are worthless if they were established relative to a misunderstood starting state. Recover comes first in RFPA not by alphabetical accident but because it is foundational: it establishes</w:t>
      </w:r>
      <w:r>
        <w:t xml:space="preserve"> </w:t>
      </w:r>
      <w:r>
        <w:rPr>
          <w:i/>
          <w:iCs/>
        </w:rPr>
        <w:t xml:space="preserve">what is actually true right now</w:t>
      </w:r>
      <w:r>
        <w:t xml:space="preserve">, and the other three moves all take that truth as their input. Get Recover wrong and you have built a flawless frame around a phantom.</w:t>
      </w:r>
    </w:p>
    <w:p>
      <w:pPr>
        <w:pStyle w:val="BodyText"/>
      </w:pPr>
      <w:r>
        <w:t xml:space="preserve">This is why the fail-closed discipline attaches most strictly to Recover. The other moves can, at a pinch, be provisional — you can field a boundary loosely and tighten it, name a principal tentatively and refine it, register assumptions incompletely and add to them. But you cannot proceed on a</w:t>
      </w:r>
      <w:r>
        <w:t xml:space="preserve"> </w:t>
      </w:r>
      <w:r>
        <w:rPr>
          <w:i/>
          <w:iCs/>
        </w:rPr>
        <w:t xml:space="preserve">guessed</w:t>
      </w:r>
      <w:r>
        <w:t xml:space="preserve"> </w:t>
      </w:r>
      <w:r>
        <w:t xml:space="preserve">current state, because a guessed current state silently corrupts everything downstream in a way that no later refinement can detect, precisely because the later moves trust the recovered state and do not re-check it. A wrong boundary announces itself eventually (claims stop making sense); a wrong recovered state does not, because the system is behaving correctly relative to a starting point that was never real. The failure is invisible from the inside. This asymmetry — recovery errors are silent and foundational, the other errors are noisy and correctable — is why Recover must fail closed absolutely, while the other moves can tolerate some provisionality. When in doubt about your current state, the only safe move is to stop, because proceeding on a phantom state is the one error the rest of the method cannot catch.</w:t>
      </w:r>
    </w:p>
    <w:bookmarkEnd w:id="119"/>
    <w:bookmarkStart w:id="120" w:name="bridge-5"/>
    <w:p>
      <w:pPr>
        <w:pStyle w:val="Heading3"/>
      </w:pPr>
      <w:r>
        <w:t xml:space="preserve">Bridge</w:t>
      </w:r>
    </w:p>
    <w:p>
      <w:pPr>
        <w:pStyle w:val="FirstParagraph"/>
      </w:pPr>
      <w:r>
        <w:t xml:space="preserve">Once you know where you truly stand, the next question is</w:t>
      </w:r>
      <w:r>
        <w:t xml:space="preserve"> </w:t>
      </w:r>
      <w:r>
        <w:rPr>
          <w:i/>
          <w:iCs/>
        </w:rPr>
        <w:t xml:space="preserve">within what boundary</w:t>
      </w:r>
      <w:r>
        <w:t xml:space="preserve"> </w:t>
      </w:r>
      <w:r>
        <w:t xml:space="preserve">you are operating. A recovered state is meaningful only inside a declared domain — a scope, a convention, a set of exclusions. The next chapter is the Field move: drawing the boundary that gives every later claim its meaning.</w:t>
      </w:r>
    </w:p>
    <w:p>
      <w:r>
        <w:pict>
          <v:rect style="width:0;height:1.5pt" o:hralign="center" o:hrstd="t" o:hr="t"/>
        </w:pict>
      </w:r>
    </w:p>
    <w:bookmarkEnd w:id="120"/>
    <w:bookmarkEnd w:id="121"/>
    <w:bookmarkStart w:id="138" w:name="chapter-7-field-the-boundary"/>
    <w:p>
      <w:pPr>
        <w:pStyle w:val="Heading2"/>
      </w:pPr>
      <w:r>
        <w:t xml:space="preserve">Chapter 7 — Field the Boundary</w:t>
      </w:r>
    </w:p>
    <w:bookmarkStart w:id="122" w:name="opening-signal-6"/>
    <w:p>
      <w:pPr>
        <w:pStyle w:val="Heading3"/>
      </w:pPr>
      <w:r>
        <w:t xml:space="preserve">Opening signal</w:t>
      </w:r>
    </w:p>
    <w:p>
      <w:pPr>
        <w:pStyle w:val="FirstParagraph"/>
      </w:pPr>
      <w:r>
        <w:t xml:space="preserve">“The next term is (1).”</w:t>
      </w:r>
      <w:r>
        <w:t xml:space="preserve"> </w:t>
      </w:r>
      <w:r>
        <w:t xml:space="preserve">Is that true? It depends entirely on which sequence, which indexing convention, and which starting values you mean. In the standard sequence, (F_2 = 1) and (F_1 = 1), but (F_3 = 2). The statement is neither true nor false until you declare the field within which it lives. Every claim, every computation, every system operates inside a boundary, and a claim evaluated outside its intended field is not wrong so much as</w:t>
      </w:r>
      <w:r>
        <w:t xml:space="preserve"> </w:t>
      </w:r>
      <w:r>
        <w:rPr>
          <w:i/>
          <w:iCs/>
        </w:rPr>
        <w:t xml:space="preserve">meaningless</w:t>
      </w:r>
      <w:r>
        <w:t xml:space="preserve">. The Field move draws that boundary explicitly, so that everything said afterward has a definite truth value.</w:t>
      </w:r>
    </w:p>
    <w:bookmarkEnd w:id="122"/>
    <w:bookmarkStart w:id="127" w:name="mathematical-core-4"/>
    <w:p>
      <w:pPr>
        <w:pStyle w:val="Heading3"/>
      </w:pPr>
      <w:r>
        <w:t xml:space="preserve">Mathematical core</w:t>
      </w:r>
    </w:p>
    <w:p>
      <w:pPr>
        <w:pStyle w:val="FirstParagraph"/>
      </w:pPr>
      <w:r>
        <w:t xml:space="preserve">FACT. A sequence is defined not only by its recurrence and base cases but by its</w:t>
      </w:r>
      <w:r>
        <w:t xml:space="preserve"> </w:t>
      </w:r>
      <w:r>
        <w:rPr>
          <w:i/>
          <w:iCs/>
        </w:rPr>
        <w:t xml:space="preserve">field</w:t>
      </w:r>
      <w:r>
        <w:t xml:space="preserve">: the domain of the index (do we allow (n &lt; 0)? Fibonacci extends to negative indices via (F_{-n} = (-1)^{n+1}F_n), a genuine and sometimes surprising extension</w:t>
      </w:r>
      <w:r>
        <w:rPr>
          <w:rStyle w:val="FootnoteReference"/>
        </w:rPr>
        <w:footnoteReference w:id="123"/>
      </w:r>
      <w:r>
        <w:t xml:space="preserve">), the notation convention (zero-indexed or one-indexed), the number system (integers, or are we in modular arithmetic?), and the intended domain of application. Change any of these and</w:t>
      </w:r>
      <w:r>
        <w:t xml:space="preserve"> </w:t>
      </w:r>
      <w:r>
        <w:t xml:space="preserve">“the same”</w:t>
      </w:r>
      <w:r>
        <w:t xml:space="preserve"> </w:t>
      </w:r>
      <w:r>
        <w:t xml:space="preserve">recurrence produces different, incomparable objects. The Fibonacci numbers modulo (m) are</w:t>
      </w:r>
      <w:r>
        <w:t xml:space="preserve"> </w:t>
      </w:r>
      <w:r>
        <w:rPr>
          <w:i/>
          <w:iCs/>
        </w:rPr>
        <w:t xml:space="preserve">periodic</w:t>
      </w:r>
      <w:r>
        <w:t xml:space="preserve"> </w:t>
      </w:r>
      <w:r>
        <w:t xml:space="preserve">— the sequence of remainders eventually repeats, with a period called the Pisano period — which is a completely different structure from the unbounded integer sequence, produced by nothing more than a change of field (working modulo (m)).</w:t>
      </w:r>
      <w:r>
        <w:rPr>
          <w:rStyle w:val="FootnoteReference"/>
        </w:rPr>
        <w:footnoteReference w:id="124"/>
      </w:r>
    </w:p>
    <w:p>
      <w:pPr>
        <w:pStyle w:val="BodyText"/>
      </w:pPr>
      <w:r>
        <w:t xml:space="preserve">FACT. Fielding is what makes comparison possible. Two teams computing</w:t>
      </w:r>
      <w:r>
        <w:t xml:space="preserve"> </w:t>
      </w:r>
      <w:r>
        <w:t xml:space="preserve">“Fibonacci numbers”</w:t>
      </w:r>
      <w:r>
        <w:t xml:space="preserve"> </w:t>
      </w:r>
      <w:r>
        <w:t xml:space="preserve">who have not agreed their field — one starting (F_0 = 0), the other (F_1 = 1), one working over the integers, the other modulo (10^9 + 7) as is common in competitive programming — will produce tables that disagree at every entry and both be correct. The disagreement is not a mathematical error; it is an un-fielded comparison.</w:t>
      </w:r>
    </w:p>
    <w:bookmarkEnd w:id="127"/>
    <w:bookmarkStart w:id="129" w:name="odisena-translation-6"/>
    <w:p>
      <w:pPr>
        <w:pStyle w:val="Heading3"/>
      </w:pPr>
      <w:r>
        <w:t xml:space="preserve">Odisena translation</w:t>
      </w:r>
    </w:p>
    <w:p>
      <w:pPr>
        <w:pStyle w:val="FirstParagraph"/>
      </w:pPr>
      <w:r>
        <w:t xml:space="preserve">CANON.</w:t>
      </w:r>
      <w:r>
        <w:t xml:space="preserve"> </w:t>
      </w:r>
      <w:r>
        <w:rPr>
          <w:i/>
          <w:iCs/>
        </w:rPr>
        <w:t xml:space="preserve">Field</w:t>
      </w:r>
      <w:r>
        <w:t xml:space="preserve"> </w:t>
      </w:r>
      <w:r>
        <w:t xml:space="preserve">is the RFPA move of declaring the domain, boundary, scope, conventions, audience, and exclusions within which a system operates and its claims are evaluated.</w:t>
      </w:r>
    </w:p>
    <w:p>
      <w:pPr>
        <w:pStyle w:val="BodyText"/>
      </w:pPr>
      <w:r>
        <w:t xml:space="preserve">METHOD. Field a system before you build it: write down its scope (what is in), its exclusions (what is deliberately out), its conventions (indexing, units, defaults, naming), its intended audience, and the domain in which its claims are meant to hold. This is not bureaucracy; it is what makes later validation possible, because validation is checking a state against a standard, and the standard only exists inside a declared field. The Odisena domain-network architecture is a large-scale example: the public-surface constellation explicitly</w:t>
      </w:r>
      <w:r>
        <w:t xml:space="preserve"> </w:t>
      </w:r>
      <w:r>
        <w:rPr>
          <w:i/>
          <w:iCs/>
        </w:rPr>
        <w:t xml:space="preserve">fields</w:t>
      </w:r>
      <w:r>
        <w:t xml:space="preserve"> </w:t>
      </w:r>
      <w:r>
        <w:t xml:space="preserve">each subdomain — assigning</w:t>
      </w:r>
      <w:r>
        <w:t xml:space="preserve"> </w:t>
      </w:r>
      <w:r>
        <w:rPr>
          <w:rStyle w:val="VerbatimChar"/>
        </w:rPr>
        <w:t xml:space="preserve">console</w:t>
      </w:r>
      <w:r>
        <w:t xml:space="preserve"> </w:t>
      </w:r>
      <w:r>
        <w:t xml:space="preserve">to the engineering command center,</w:t>
      </w:r>
      <w:r>
        <w:t xml:space="preserve"> </w:t>
      </w:r>
      <w:r>
        <w:rPr>
          <w:rStyle w:val="VerbatimChar"/>
        </w:rPr>
        <w:t xml:space="preserve">docs</w:t>
      </w:r>
      <w:r>
        <w:t xml:space="preserve"> </w:t>
      </w:r>
      <w:r>
        <w:t xml:space="preserve">to documentation,</w:t>
      </w:r>
      <w:r>
        <w:t xml:space="preserve"> </w:t>
      </w:r>
      <w:r>
        <w:rPr>
          <w:rStyle w:val="VerbatimChar"/>
        </w:rPr>
        <w:t xml:space="preserve">status</w:t>
      </w:r>
      <w:r>
        <w:t xml:space="preserve"> </w:t>
      </w:r>
      <w:r>
        <w:t xml:space="preserve">to public system status,</w:t>
      </w:r>
      <w:r>
        <w:t xml:space="preserve"> </w:t>
      </w:r>
      <w:r>
        <w:rPr>
          <w:rStyle w:val="VerbatimChar"/>
        </w:rPr>
        <w:t xml:space="preserve">install</w:t>
      </w:r>
      <w:r>
        <w:t xml:space="preserve"> </w:t>
      </w:r>
      <w:r>
        <w:t xml:space="preserve">to onboarding, and isolating</w:t>
      </w:r>
      <w:r>
        <w:t xml:space="preserve"> </w:t>
      </w:r>
      <w:r>
        <w:rPr>
          <w:rStyle w:val="VerbatimChar"/>
        </w:rPr>
        <w:t xml:space="preserve">beta</w:t>
      </w:r>
      <w:r>
        <w:t xml:space="preserve"> </w:t>
      </w:r>
      <w:r>
        <w:t xml:space="preserve">as experimental and universe-facing — so that each surface’s scope, audience, and exclusions are declared rather than left to collide.</w:t>
      </w:r>
      <w:r>
        <w:rPr>
          <w:rStyle w:val="FootnoteReference"/>
        </w:rPr>
        <w:footnoteReference w:id="128"/>
      </w:r>
    </w:p>
    <w:bookmarkEnd w:id="129"/>
    <w:bookmarkStart w:id="130" w:name="boundary-note-6"/>
    <w:p>
      <w:pPr>
        <w:pStyle w:val="Heading3"/>
      </w:pPr>
      <w:r>
        <w:t xml:space="preserve">Boundary note</w:t>
      </w:r>
    </w:p>
    <w:p>
      <w:pPr>
        <w:pStyle w:val="FirstParagraph"/>
      </w:pPr>
      <w:r>
        <w:t xml:space="preserve">INTERPRETATION. Fielding can be taken too far into a kind of scope theater, where so many boundaries are declared that nothing can be said at all. The point of fielding is not maximal caution; it is to make the</w:t>
      </w:r>
      <w:r>
        <w:t xml:space="preserve"> </w:t>
      </w:r>
      <w:r>
        <w:rPr>
          <w:i/>
          <w:iCs/>
        </w:rPr>
        <w:t xml:space="preserve">load-bearing</w:t>
      </w:r>
      <w:r>
        <w:t xml:space="preserve"> </w:t>
      </w:r>
      <w:r>
        <w:t xml:space="preserve">boundaries explicit — the conventions and exclusions that, if left implicit, would silently corrupt later comparisons. A good field is as small as it can be while still making every downstream claim well-defined. My rule of thumb: field the things that two competent people could reasonably assume differently.</w:t>
      </w:r>
    </w:p>
    <w:bookmarkEnd w:id="130"/>
    <w:bookmarkStart w:id="132" w:name="applied-case-6"/>
    <w:p>
      <w:pPr>
        <w:pStyle w:val="Heading3"/>
      </w:pPr>
      <w:r>
        <w:t xml:space="preserve">Applied CASE</w:t>
      </w:r>
    </w:p>
    <w:p>
      <w:pPr>
        <w:pStyle w:val="FirstParagraph"/>
      </w:pPr>
      <w:r>
        <w:t xml:space="preserve">CASE. A public documentation site and an internal operations runbook share content about the same system, but they occupy different fields. The public site’s field excludes security topology, credentials, and private infrastructure detail; the internal runbook’s field includes them. Fielding the two surfaces separately — declaring the public field’s exclusions explicitly — is what lets the same underlying knowledge be published safely to one audience and withheld from another. The Odisena collective system encodes exactly this: its release runbook defines public release as item-level, classification-aware, and validation-gated, so that broad architectural authorization never permits exposing secrets, personal data, proprietary source, security topology, or unpublished inventions on the public field.</w:t>
      </w:r>
      <w:r>
        <w:rPr>
          <w:rStyle w:val="FootnoteReference"/>
        </w:rPr>
        <w:footnoteReference w:id="131"/>
      </w:r>
      <w:r>
        <w:t xml:space="preserve"> </w:t>
      </w:r>
      <w:r>
        <w:t xml:space="preserve">The boundary is the safety mechanism.</w:t>
      </w:r>
    </w:p>
    <w:bookmarkEnd w:id="132"/>
    <w:bookmarkStart w:id="133" w:name="failure-mode-6"/>
    <w:p>
      <w:pPr>
        <w:pStyle w:val="Heading3"/>
      </w:pPr>
      <w:r>
        <w:t xml:space="preserve">Failure mode</w:t>
      </w:r>
    </w:p>
    <w:p>
      <w:pPr>
        <w:pStyle w:val="FirstParagraph"/>
      </w:pPr>
      <w:r>
        <w:t xml:space="preserve">The failure mode is the</w:t>
      </w:r>
      <w:r>
        <w:t xml:space="preserve"> </w:t>
      </w:r>
      <w:r>
        <w:rPr>
          <w:i/>
          <w:iCs/>
        </w:rPr>
        <w:t xml:space="preserve">implicit field</w:t>
      </w:r>
      <w:r>
        <w:t xml:space="preserve">: operating inside an unstated boundary that everyone assumes and no one wrote down. It surfaces as un-fielded comparison (</w:t>
      </w:r>
      <w:r>
        <w:t xml:space="preserve">“your numbers don’t match mine!”</w:t>
      </w:r>
      <w:r>
        <w:t xml:space="preserve"> </w:t>
      </w:r>
      <w:r>
        <w:t xml:space="preserve">— because you never agreed the convention), as scope creep (the system quietly grows beyond its intended domain), and, most dangerously, as accidental disclosure (content crosses from an internal field to a public one because the exclusion was never declared). The fix is to write the field down and, especially, to write down the exclusions — the things deliberately left out are the part everyone forgets to record.</w:t>
      </w:r>
    </w:p>
    <w:bookmarkEnd w:id="133"/>
    <w:bookmarkStart w:id="134" w:name="X2fef9e45b1ccdd2f095a2f6aa3cd8ec560ffd7b"/>
    <w:p>
      <w:pPr>
        <w:pStyle w:val="Heading3"/>
      </w:pPr>
      <w:r>
        <w:t xml:space="preserve">Reusable protocol — The Boundary Declaration</w:t>
      </w:r>
    </w:p>
    <w:p>
      <w:pPr>
        <w:pStyle w:val="FirstParagraph"/>
      </w:pPr>
      <w:r>
        <w:t xml:space="preserve">For any system or claim, declare in writing:</w:t>
      </w:r>
    </w:p>
    <w:p>
      <w:pPr>
        <w:pStyle w:val="Compact"/>
        <w:numPr>
          <w:ilvl w:val="0"/>
          <w:numId w:val="1015"/>
        </w:numPr>
      </w:pPr>
      <w:r>
        <w:rPr>
          <w:b/>
          <w:bCs/>
        </w:rPr>
        <w:t xml:space="preserve">Scope.</w:t>
      </w:r>
      <w:r>
        <w:t xml:space="preserve"> </w:t>
      </w:r>
      <w:r>
        <w:t xml:space="preserve">What is explicitly</w:t>
      </w:r>
      <w:r>
        <w:t xml:space="preserve"> </w:t>
      </w:r>
      <w:r>
        <w:rPr>
          <w:i/>
          <w:iCs/>
        </w:rPr>
        <w:t xml:space="preserve">in</w:t>
      </w:r>
      <w:r>
        <w:t xml:space="preserve"> </w:t>
      </w:r>
      <w:r>
        <w:t xml:space="preserve">— the domain of application.</w:t>
      </w:r>
    </w:p>
    <w:p>
      <w:pPr>
        <w:pStyle w:val="Compact"/>
        <w:numPr>
          <w:ilvl w:val="0"/>
          <w:numId w:val="1015"/>
        </w:numPr>
      </w:pPr>
      <w:r>
        <w:rPr>
          <w:b/>
          <w:bCs/>
        </w:rPr>
        <w:t xml:space="preserve">Exclusions.</w:t>
      </w:r>
      <w:r>
        <w:t xml:space="preserve"> </w:t>
      </w:r>
      <w:r>
        <w:t xml:space="preserve">What is explicitly</w:t>
      </w:r>
      <w:r>
        <w:t xml:space="preserve"> </w:t>
      </w:r>
      <w:r>
        <w:rPr>
          <w:i/>
          <w:iCs/>
        </w:rPr>
        <w:t xml:space="preserve">out</w:t>
      </w:r>
      <w:r>
        <w:t xml:space="preserve"> </w:t>
      </w:r>
      <w:r>
        <w:t xml:space="preserve">— including private, personal, and security-sensitive material.</w:t>
      </w:r>
    </w:p>
    <w:p>
      <w:pPr>
        <w:pStyle w:val="Compact"/>
        <w:numPr>
          <w:ilvl w:val="0"/>
          <w:numId w:val="1015"/>
        </w:numPr>
      </w:pPr>
      <w:r>
        <w:rPr>
          <w:b/>
          <w:bCs/>
        </w:rPr>
        <w:t xml:space="preserve">Conventions.</w:t>
      </w:r>
      <w:r>
        <w:t xml:space="preserve"> </w:t>
      </w:r>
      <w:r>
        <w:t xml:space="preserve">Indexing, units, defaults, naming, number systems — every convention two people could assume differently.</w:t>
      </w:r>
    </w:p>
    <w:p>
      <w:pPr>
        <w:pStyle w:val="Compact"/>
        <w:numPr>
          <w:ilvl w:val="0"/>
          <w:numId w:val="1015"/>
        </w:numPr>
      </w:pPr>
      <w:r>
        <w:rPr>
          <w:b/>
          <w:bCs/>
        </w:rPr>
        <w:t xml:space="preserve">Audience.</w:t>
      </w:r>
      <w:r>
        <w:t xml:space="preserve"> </w:t>
      </w:r>
      <w:r>
        <w:t xml:space="preserve">Who is this for, and therefore what may and may not be shown?</w:t>
      </w:r>
    </w:p>
    <w:p>
      <w:pPr>
        <w:pStyle w:val="Compact"/>
        <w:numPr>
          <w:ilvl w:val="0"/>
          <w:numId w:val="1015"/>
        </w:numPr>
      </w:pPr>
      <w:r>
        <w:rPr>
          <w:b/>
          <w:bCs/>
        </w:rPr>
        <w:t xml:space="preserve">Domain of validity.</w:t>
      </w:r>
      <w:r>
        <w:t xml:space="preserve"> </w:t>
      </w:r>
      <w:r>
        <w:t xml:space="preserve">Within what boundary are the system’s claims meant to hold, and where do they stop?</w:t>
      </w:r>
    </w:p>
    <w:bookmarkEnd w:id="134"/>
    <w:bookmarkStart w:id="135" w:name="validation-questions-6"/>
    <w:p>
      <w:pPr>
        <w:pStyle w:val="Heading3"/>
      </w:pPr>
      <w:r>
        <w:t xml:space="preserve">Validation questions</w:t>
      </w:r>
    </w:p>
    <w:p>
      <w:pPr>
        <w:pStyle w:val="Compact"/>
        <w:numPr>
          <w:ilvl w:val="0"/>
          <w:numId w:val="1016"/>
        </w:numPr>
      </w:pPr>
      <w:r>
        <w:t xml:space="preserve">Can you state your system’s scope</w:t>
      </w:r>
      <w:r>
        <w:t xml:space="preserve"> </w:t>
      </w:r>
      <w:r>
        <w:rPr>
          <w:i/>
          <w:iCs/>
        </w:rPr>
        <w:t xml:space="preserve">and</w:t>
      </w:r>
      <w:r>
        <w:t xml:space="preserve"> </w:t>
      </w:r>
      <w:r>
        <w:t xml:space="preserve">its exclusions in writing?</w:t>
      </w:r>
    </w:p>
    <w:p>
      <w:pPr>
        <w:pStyle w:val="Compact"/>
        <w:numPr>
          <w:ilvl w:val="0"/>
          <w:numId w:val="1016"/>
        </w:numPr>
      </w:pPr>
      <w:r>
        <w:t xml:space="preserve">Which of your conventions could a competent outsider reasonably assume differently?</w:t>
      </w:r>
    </w:p>
    <w:p>
      <w:pPr>
        <w:pStyle w:val="Compact"/>
        <w:numPr>
          <w:ilvl w:val="0"/>
          <w:numId w:val="1016"/>
        </w:numPr>
      </w:pPr>
      <w:r>
        <w:t xml:space="preserve">Is there any content that would be safe in one field and unsafe in another — and is that boundary declared?</w:t>
      </w:r>
    </w:p>
    <w:p>
      <w:pPr>
        <w:pStyle w:val="Compact"/>
        <w:numPr>
          <w:ilvl w:val="0"/>
          <w:numId w:val="1016"/>
        </w:numPr>
      </w:pPr>
      <w:r>
        <w:t xml:space="preserve">Where, exactly, do your system’s claims stop being valid?</w:t>
      </w:r>
    </w:p>
    <w:bookmarkEnd w:id="135"/>
    <w:bookmarkStart w:id="136" w:name="X64bd67eec7077022d50bfdd01f06cea181559ad"/>
    <w:p>
      <w:pPr>
        <w:pStyle w:val="Heading3"/>
      </w:pPr>
      <w:r>
        <w:t xml:space="preserve">Fielding and safety: why the exclusion list is the important half</w:t>
      </w:r>
    </w:p>
    <w:p>
      <w:pPr>
        <w:pStyle w:val="FirstParagraph"/>
      </w:pPr>
      <w:r>
        <w:t xml:space="preserve">INTERPRETATION. Of the five parts of a boundary declaration, the one that does the most work and gets the least attention is the exclusion list — the explicit statement of what is deliberately</w:t>
      </w:r>
      <w:r>
        <w:t xml:space="preserve"> </w:t>
      </w:r>
      <w:r>
        <w:rPr>
          <w:i/>
          <w:iCs/>
        </w:rPr>
        <w:t xml:space="preserve">out</w:t>
      </w:r>
      <w:r>
        <w:t xml:space="preserve">. Scope (what is in) feels productive to write; everyone enjoys declaring what their system will do. Exclusions feel like admissions of limitation, and so they are skipped, and their absence is where most real harm enters. The exclusion list is what stands between an internal system and an accidental public disclosure; it is what keeps a proof-of-concept from being mistaken for a production commitment; it is what tells a future maintainer that a given omission was a</w:t>
      </w:r>
      <w:r>
        <w:t xml:space="preserve"> </w:t>
      </w:r>
      <w:r>
        <w:rPr>
          <w:i/>
          <w:iCs/>
        </w:rPr>
        <w:t xml:space="preserve">choice</w:t>
      </w:r>
      <w:r>
        <w:t xml:space="preserve">, not an oversight. A system with a rich scope and an empty exclusion list is a system that has declared its ambitions and hidden its boundaries — which is exactly backward, because the boundaries are the part that protects people.</w:t>
      </w:r>
    </w:p>
    <w:p>
      <w:pPr>
        <w:pStyle w:val="BodyText"/>
      </w:pPr>
      <w:r>
        <w:t xml:space="preserve">The deepest form of this discipline is the</w:t>
      </w:r>
      <w:r>
        <w:t xml:space="preserve"> </w:t>
      </w:r>
      <w:r>
        <w:rPr>
          <w:i/>
          <w:iCs/>
        </w:rPr>
        <w:t xml:space="preserve">classification-aware</w:t>
      </w:r>
      <w:r>
        <w:t xml:space="preserve"> </w:t>
      </w:r>
      <w:r>
        <w:t xml:space="preserve">boundary, where every item carries a label saying which field it belongs to — public, internal, secret, regulated — and the label travels with the item wherever it goes. This is more robust than a single system-wide boundary, because in a large system items move between contexts constantly, and a boundary drawn once at the perimeter cannot follow them. When the classification rides on the item itself, a broad authorization to act on the system as a whole cannot accidentally promote a secret item into a public context, because the item’s own label still forbids it. This is the principle that Part IV’s collective architecture depends on, and it begins here, as a discipline of fielding: label the item, not just the perimeter.</w:t>
      </w:r>
    </w:p>
    <w:bookmarkEnd w:id="136"/>
    <w:bookmarkStart w:id="137" w:name="bridge-6"/>
    <w:p>
      <w:pPr>
        <w:pStyle w:val="Heading3"/>
      </w:pPr>
      <w:r>
        <w:t xml:space="preserve">Bridge</w:t>
      </w:r>
    </w:p>
    <w:p>
      <w:pPr>
        <w:pStyle w:val="FirstParagraph"/>
      </w:pPr>
      <w:r>
        <w:t xml:space="preserve">We know where we stand (Recover) and within what boundary (Field). Now we need to name the thing that will actually govern growth — the rule, the invariant, the generator that every future state must obey. The next chapter is the Principal move: naming the governing rule and the invariants it must preserve.</w:t>
      </w:r>
    </w:p>
    <w:p>
      <w:r>
        <w:pict>
          <v:rect style="width:0;height:1.5pt" o:hralign="center" o:hrstd="t" o:hr="t"/>
        </w:pict>
      </w:r>
    </w:p>
    <w:bookmarkEnd w:id="137"/>
    <w:bookmarkEnd w:id="138"/>
    <w:bookmarkStart w:id="156" w:name="chapter-8-name-the-principal"/>
    <w:p>
      <w:pPr>
        <w:pStyle w:val="Heading2"/>
      </w:pPr>
      <w:r>
        <w:t xml:space="preserve">Chapter 8 — Name the Principal</w:t>
      </w:r>
    </w:p>
    <w:p>
      <w:pPr>
        <w:pStyle w:val="CaptionedFigure"/>
      </w:pPr>
      <w:r>
        <w:drawing>
          <wp:inline>
            <wp:extent cx="5334000" cy="3761153"/>
            <wp:effectExtent b="0" l="0" r="0" t="0"/>
            <wp:docPr descr="Diagram: The RFPA framing frame. Four boxes labeled Recover (verify the prior state), Field (declare the boundary), Principal (name the governing rule), and Assumption (register the inputs) all feed into a gate that reads: all four pass, then the loop may open." title="" id="140" name="Picture"/>
            <a:graphic>
              <a:graphicData uri="http://schemas.openxmlformats.org/drawingml/2006/picture">
                <pic:pic>
                  <pic:nvPicPr>
                    <pic:cNvPr descr="/home/user/workspace/rfpa_avpt_book/figures/fig-rfpa-frame.png" id="141" name="Picture"/>
                    <pic:cNvPicPr>
                      <a:picLocks noChangeArrowheads="1" noChangeAspect="1"/>
                    </pic:cNvPicPr>
                  </pic:nvPicPr>
                  <pic:blipFill>
                    <a:blip r:embed="rId139"/>
                    <a:stretch>
                      <a:fillRect/>
                    </a:stretch>
                  </pic:blipFill>
                  <pic:spPr bwMode="auto">
                    <a:xfrm>
                      <a:off x="0" y="0"/>
                      <a:ext cx="5334000" cy="3761153"/>
                    </a:xfrm>
                    <a:prstGeom prst="rect">
                      <a:avLst/>
                    </a:prstGeom>
                    <a:noFill/>
                    <a:ln w="9525">
                      <a:noFill/>
                      <a:headEnd/>
                      <a:tailEnd/>
                    </a:ln>
                  </pic:spPr>
                </pic:pic>
              </a:graphicData>
            </a:graphic>
          </wp:inline>
        </w:drawing>
      </w:r>
    </w:p>
    <w:p>
      <w:pPr>
        <w:pStyle w:val="ImageCaption"/>
      </w:pPr>
      <w:r>
        <w:t xml:space="preserve">Diagram: The RFPA framing frame. Four boxes labeled Recover (verify the prior state), Field (declare the boundary), Principal (name the governing rule), and Assumption (register the inputs) all feed into a gate that reads: all four pass, then the loop may open.</w:t>
      </w:r>
    </w:p>
    <w:p>
      <w:pPr>
        <w:pStyle w:val="BodyText"/>
      </w:pPr>
      <w:r>
        <w:rPr>
          <w:i/>
          <w:iCs/>
        </w:rPr>
        <w:t xml:space="preserve">Figure. The RFPA framing frame.</w:t>
      </w:r>
    </w:p>
    <w:bookmarkStart w:id="142" w:name="opening-signal-7"/>
    <w:p>
      <w:pPr>
        <w:pStyle w:val="Heading3"/>
      </w:pPr>
      <w:r>
        <w:t xml:space="preserve">Opening signal</w:t>
      </w:r>
    </w:p>
    <w:p>
      <w:pPr>
        <w:pStyle w:val="FirstParagraph"/>
      </w:pPr>
      <w:r>
        <w:t xml:space="preserve">Strip the Fibonacci sequence of everything but one thing, and what remains? Not the numbers — those are outputs. Not the base cases — those are inputs. What remains, and what</w:t>
      </w:r>
      <w:r>
        <w:t xml:space="preserve"> </w:t>
      </w:r>
      <w:r>
        <w:rPr>
          <w:i/>
          <w:iCs/>
        </w:rPr>
        <w:t xml:space="preserve">is</w:t>
      </w:r>
      <w:r>
        <w:t xml:space="preserve"> </w:t>
      </w:r>
      <w:r>
        <w:t xml:space="preserve">the sequence in any meaningful sense, is the rule:</w:t>
      </w:r>
      <w:r>
        <w:t xml:space="preserve"> </w:t>
      </w:r>
      <w:r>
        <w:rPr>
          <w:i/>
          <w:iCs/>
        </w:rPr>
        <w:t xml:space="preserve">add the previous two</w:t>
      </w:r>
      <w:r>
        <w:t xml:space="preserve">. That rule is the principal. It is the governing generator, and everything the system does is an expression of it. Name the wrong principal, or leave it unnamed, and you have a system that produces states with no governing logic — a sequence of numbers with no rule connecting them, which is to say, no sequence at all.</w:t>
      </w:r>
    </w:p>
    <w:bookmarkEnd w:id="142"/>
    <w:bookmarkStart w:id="146" w:name="mathematical-core-5"/>
    <w:p>
      <w:pPr>
        <w:pStyle w:val="Heading3"/>
      </w:pPr>
      <w:r>
        <w:t xml:space="preserve">Mathematical core</w:t>
      </w:r>
    </w:p>
    <w:p>
      <w:pPr>
        <w:pStyle w:val="FirstParagraph"/>
      </w:pPr>
      <w:r>
        <w:t xml:space="preserve">FACT. The recurrence (F_n = F_{n-1} + F_{n-2}) is the</w:t>
      </w:r>
      <w:r>
        <w:t xml:space="preserve"> </w:t>
      </w:r>
      <w:r>
        <w:rPr>
          <w:i/>
          <w:iCs/>
        </w:rPr>
        <w:t xml:space="preserve">generator</w:t>
      </w:r>
      <w:r>
        <w:t xml:space="preserve"> </w:t>
      </w:r>
      <w:r>
        <w:t xml:space="preserve">of the sequence, but the generator is accompanied by</w:t>
      </w:r>
      <w:r>
        <w:t xml:space="preserve"> </w:t>
      </w:r>
      <w:r>
        <w:rPr>
          <w:i/>
          <w:iCs/>
        </w:rPr>
        <w:t xml:space="preserve">invariants</w:t>
      </w:r>
      <w:r>
        <w:t xml:space="preserve"> </w:t>
      </w:r>
      <w:r>
        <w:t xml:space="preserve">— relationships that remain true no matter how far the sequence runs, and which therefore serve as tests of correctness. The most elegant is Cassini’s identity:</w:t>
      </w:r>
      <w:r>
        <w:t xml:space="preserve"> </w:t>
      </w:r>
      <w:r>
        <w:t xml:space="preserve">[</w:t>
      </w:r>
      <w:r>
        <w:t xml:space="preserve"> </w:t>
      </w:r>
      <w:r>
        <w:t xml:space="preserve">F_{n-1},F_{n+1} - F_n^2 = (-1)^n,</w:t>
      </w:r>
      <w:r>
        <w:t xml:space="preserve"> </w:t>
      </w:r>
      <w:r>
        <w:t xml:space="preserve">]</w:t>
      </w:r>
      <w:r>
        <w:t xml:space="preserve"> </w:t>
      </w:r>
      <w:r>
        <w:t xml:space="preserve">which holds for every (n).</w:t>
      </w:r>
      <w:r>
        <w:rPr>
          <w:rStyle w:val="FootnoteReference"/>
        </w:rPr>
        <w:footnoteReference w:id="143"/>
      </w:r>
      <w:r>
        <w:t xml:space="preserve"> </w:t>
      </w:r>
      <w:r>
        <w:t xml:space="preserve">There is also the summation identity (</w:t>
      </w:r>
      <w:r>
        <w:rPr>
          <w:i/>
          <w:iCs/>
        </w:rPr>
        <w:t xml:space="preserve">{i=1}^{n} F_i = F</w:t>
      </w:r>
      <w:r>
        <w:t xml:space="preserve">{n+2} - 1), the identity (F_1^2 + F_2^2 +</w:t>
      </w:r>
      <w:r>
        <w:t xml:space="preserve"> </w:t>
      </w:r>
      <w:r>
        <w:t xml:space="preserve">+ F_n^2 = F_n F_{n+1}), and the fundamental</w:t>
      </w:r>
      <w:r>
        <w:t xml:space="preserve"> </w:t>
      </w:r>
      <w:r>
        <w:t xml:space="preserve">“addition formula”</w:t>
      </w:r>
      <w:r>
        <w:t xml:space="preserve"> </w:t>
      </w:r>
      <w:r>
        <w:t xml:space="preserve">(F_{m+n} = F_m F_{n+1} + F_{m-1} F_n).</w:t>
      </w:r>
      <w:r>
        <w:rPr>
          <w:rStyle w:val="FootnoteReference"/>
        </w:rPr>
        <w:footnoteReference w:id="144"/>
      </w:r>
      <w:r>
        <w:t xml:space="preserve"> </w:t>
      </w:r>
      <w:r>
        <w:t xml:space="preserve">Each of these is a consequence of the principal — the recurrence — and each can be used</w:t>
      </w:r>
      <w:r>
        <w:t xml:space="preserve"> </w:t>
      </w:r>
      <w:r>
        <w:rPr>
          <w:i/>
          <w:iCs/>
        </w:rPr>
        <w:t xml:space="preserve">backward</w:t>
      </w:r>
      <w:r>
        <w:t xml:space="preserve">, as a check: if a computed term violates Cassini’s identity, the term is wrong, guaranteed, without recomputing the whole sequence.</w:t>
      </w:r>
    </w:p>
    <w:p>
      <w:pPr>
        <w:pStyle w:val="BodyText"/>
      </w:pPr>
      <w:r>
        <w:t xml:space="preserve">FACT. This is the deep point about a principal: a good generating rule brings its own invariants, and those invariants are the cheapest, most reliable validators you will ever have. You do not have to trust the process; you can test the output against a relationship the principal guarantees.</w:t>
      </w:r>
    </w:p>
    <w:bookmarkEnd w:id="146"/>
    <w:bookmarkStart w:id="147" w:name="odisena-translation-7"/>
    <w:p>
      <w:pPr>
        <w:pStyle w:val="Heading3"/>
      </w:pPr>
      <w:r>
        <w:t xml:space="preserve">Odisena translation</w:t>
      </w:r>
    </w:p>
    <w:p>
      <w:pPr>
        <w:pStyle w:val="FirstParagraph"/>
      </w:pPr>
      <w:r>
        <w:t xml:space="preserve">CANON.</w:t>
      </w:r>
      <w:r>
        <w:t xml:space="preserve"> </w:t>
      </w:r>
      <w:r>
        <w:rPr>
          <w:i/>
          <w:iCs/>
        </w:rPr>
        <w:t xml:space="preserve">Principal</w:t>
      </w:r>
      <w:r>
        <w:t xml:space="preserve"> </w:t>
      </w:r>
      <w:r>
        <w:t xml:space="preserve">is the RFPA move of naming the governing rule, generator, or invariant that every future state of the system must obey. (Note the spelling:</w:t>
      </w:r>
      <w:r>
        <w:t xml:space="preserve"> </w:t>
      </w:r>
      <w:r>
        <w:rPr>
          <w:i/>
          <w:iCs/>
        </w:rPr>
        <w:t xml:space="preserve">principal</w:t>
      </w:r>
      <w:r>
        <w:t xml:space="preserve"> </w:t>
      </w:r>
      <w:r>
        <w:t xml:space="preserve">as in the governing, primary rule — not</w:t>
      </w:r>
      <w:r>
        <w:t xml:space="preserve"> </w:t>
      </w:r>
      <w:r>
        <w:rPr>
          <w:i/>
          <w:iCs/>
        </w:rPr>
        <w:t xml:space="preserve">principle</w:t>
      </w:r>
      <w:r>
        <w:t xml:space="preserve"> </w:t>
      </w:r>
      <w:r>
        <w:t xml:space="preserve">as in a general truth.)</w:t>
      </w:r>
    </w:p>
    <w:p>
      <w:pPr>
        <w:pStyle w:val="BodyText"/>
      </w:pPr>
      <w:r>
        <w:t xml:space="preserve">METHOD. Name your system’s principal explicitly, and — this is the move most people miss —</w:t>
      </w:r>
      <w:r>
        <w:t xml:space="preserve"> </w:t>
      </w:r>
      <w:r>
        <w:rPr>
          <w:i/>
          <w:iCs/>
        </w:rPr>
        <w:t xml:space="preserve">derive its invariants and use them as validators</w:t>
      </w:r>
      <w:r>
        <w:t xml:space="preserve">. In a codebase, the principal might be a core contract or schema; its invariants are the properties every valid state must satisfy, checkable cheaply at any moment. In a governance system, the principal is the amendment rule; its invariant is that predecessors are preserved and the chain has no gaps. Naming the principal is not enough; the payoff comes from extracting the invariants it guarantees and turning them into automatic checks.</w:t>
      </w:r>
    </w:p>
    <w:bookmarkEnd w:id="147"/>
    <w:bookmarkStart w:id="148" w:name="boundary-note-7"/>
    <w:p>
      <w:pPr>
        <w:pStyle w:val="Heading3"/>
      </w:pPr>
      <w:r>
        <w:t xml:space="preserve">Boundary note</w:t>
      </w:r>
    </w:p>
    <w:p>
      <w:pPr>
        <w:pStyle w:val="FirstParagraph"/>
      </w:pPr>
      <w:r>
        <w:t xml:space="preserve">INTERPRETATION. It is tempting to think a system can have many principals — that governance is a committee of rules. In my experience the systems that stay coherent have</w:t>
      </w:r>
      <w:r>
        <w:t xml:space="preserve"> </w:t>
      </w:r>
      <w:r>
        <w:rPr>
          <w:i/>
          <w:iCs/>
        </w:rPr>
        <w:t xml:space="preserve">one</w:t>
      </w:r>
      <w:r>
        <w:t xml:space="preserve"> </w:t>
      </w:r>
      <w:r>
        <w:t xml:space="preserve">principal per loop, with everything else derived from or subordinate to it. Multiple co-equal governing rules tend to conflict, and when they conflict, there is no principled way to resolve them, so the resolution becomes political or arbitrary. The interpretation I hold: name one principal, make everything else a consequence, and when you are tempted to add a second co-equal rule, ask whether it is really a derived invariant of the first.</w:t>
      </w:r>
    </w:p>
    <w:bookmarkEnd w:id="148"/>
    <w:bookmarkStart w:id="150" w:name="applied-case-7"/>
    <w:p>
      <w:pPr>
        <w:pStyle w:val="Heading3"/>
      </w:pPr>
      <w:r>
        <w:t xml:space="preserve">Applied CASE</w:t>
      </w:r>
    </w:p>
    <w:p>
      <w:pPr>
        <w:pStyle w:val="FirstParagraph"/>
      </w:pPr>
      <w:r>
        <w:t xml:space="preserve">CASE. The Odisena v8 governance chain has a clear principal:</w:t>
      </w:r>
      <w:r>
        <w:t xml:space="preserve"> </w:t>
      </w:r>
      <w:r>
        <w:rPr>
          <w:i/>
          <w:iCs/>
        </w:rPr>
        <w:t xml:space="preserve">regenerate, do not patch — preserve every predecessor amendment verbatim, then rebuild the tracker and dashboard artifacts rather than editing them in place.</w:t>
      </w:r>
      <w:r>
        <w:t xml:space="preserve"> </w:t>
      </w:r>
      <w:r>
        <w:t xml:space="preserve">From this single principal flow the system’s invariants: the amendment chain has no gaps; every superseded version still exists; the</w:t>
      </w:r>
      <w:r>
        <w:t xml:space="preserve"> </w:t>
      </w:r>
      <w:r>
        <w:t xml:space="preserve">“head”</w:t>
      </w:r>
      <w:r>
        <w:t xml:space="preserve"> </w:t>
      </w:r>
      <w:r>
        <w:t xml:space="preserve">of the chain always points to the latest amendment while all prior amendments remain on disk. When the chain advanced to registry version 17, it did so by preserving versions 15 and 16 and all the amendments from the twenty-fourth through the thirty-sixth, while moving the head forward — the principal enforced, the invariants intact.</w:t>
      </w:r>
      <w:r>
        <w:rPr>
          <w:rStyle w:val="FootnoteReference"/>
        </w:rPr>
        <w:footnoteReference w:id="149"/>
      </w:r>
      <w:r>
        <w:t xml:space="preserve"> </w:t>
      </w:r>
      <w:r>
        <w:t xml:space="preserve">The invariant</w:t>
      </w:r>
      <w:r>
        <w:t xml:space="preserve"> </w:t>
      </w:r>
      <w:r>
        <w:t xml:space="preserve">“no predecessor is lost”</w:t>
      </w:r>
      <w:r>
        <w:t xml:space="preserve"> </w:t>
      </w:r>
      <w:r>
        <w:t xml:space="preserve">is checkable at any moment and is the cheapest possible validator of the whole chain’s integrity.</w:t>
      </w:r>
    </w:p>
    <w:bookmarkEnd w:id="150"/>
    <w:bookmarkStart w:id="151" w:name="failure-mode-7"/>
    <w:p>
      <w:pPr>
        <w:pStyle w:val="Heading3"/>
      </w:pPr>
      <w:r>
        <w:t xml:space="preserve">Failure mode</w:t>
      </w:r>
    </w:p>
    <w:p>
      <w:pPr>
        <w:pStyle w:val="FirstParagraph"/>
      </w:pPr>
      <w:r>
        <w:t xml:space="preserve">The failure mode is the</w:t>
      </w:r>
      <w:r>
        <w:t xml:space="preserve"> </w:t>
      </w:r>
      <w:r>
        <w:rPr>
          <w:i/>
          <w:iCs/>
        </w:rPr>
        <w:t xml:space="preserve">unnamed or multiple principal</w:t>
      </w:r>
      <w:r>
        <w:t xml:space="preserve">: a system whose governing rule is implicit, or which has several conflicting rules with no priority among them. The symptom is that no one can answer</w:t>
      </w:r>
      <w:r>
        <w:t xml:space="preserve"> </w:t>
      </w:r>
      <w:r>
        <w:t xml:space="preserve">“what rule must every state obey?”</w:t>
      </w:r>
      <w:r>
        <w:t xml:space="preserve"> </w:t>
      </w:r>
      <w:r>
        <w:t xml:space="preserve">cleanly, and disputes get resolved by whoever argues hardest rather than by appeal to the principal. A related failure is naming a principal but never deriving its invariants, so the rule exists on paper but nothing checks that states actually obey it. The fix: one named principal per loop, plus explicit invariants used as automatic validators.</w:t>
      </w:r>
    </w:p>
    <w:bookmarkEnd w:id="151"/>
    <w:bookmarkStart w:id="152" w:name="X1b3ad5ade2267bff09f20e87071d26edbbce316"/>
    <w:p>
      <w:pPr>
        <w:pStyle w:val="Heading3"/>
      </w:pPr>
      <w:r>
        <w:t xml:space="preserve">Reusable protocol — The Invariant and Rule Card</w:t>
      </w:r>
    </w:p>
    <w:p>
      <w:pPr>
        <w:pStyle w:val="FirstParagraph"/>
      </w:pPr>
      <w:r>
        <w:t xml:space="preserve">On a single page, record:</w:t>
      </w:r>
    </w:p>
    <w:p>
      <w:pPr>
        <w:pStyle w:val="Compact"/>
        <w:numPr>
          <w:ilvl w:val="0"/>
          <w:numId w:val="1017"/>
        </w:numPr>
      </w:pPr>
      <w:r>
        <w:rPr>
          <w:b/>
          <w:bCs/>
        </w:rPr>
        <w:t xml:space="preserve">The principal.</w:t>
      </w:r>
      <w:r>
        <w:t xml:space="preserve"> </w:t>
      </w:r>
      <w:r>
        <w:t xml:space="preserve">State the one governing rule or generator in a single sentence.</w:t>
      </w:r>
    </w:p>
    <w:p>
      <w:pPr>
        <w:pStyle w:val="Compact"/>
        <w:numPr>
          <w:ilvl w:val="0"/>
          <w:numId w:val="1017"/>
        </w:numPr>
      </w:pPr>
      <w:r>
        <w:rPr>
          <w:b/>
          <w:bCs/>
        </w:rPr>
        <w:t xml:space="preserve">The invariants.</w:t>
      </w:r>
      <w:r>
        <w:t xml:space="preserve"> </w:t>
      </w:r>
      <w:r>
        <w:t xml:space="preserve">List the relationships that must hold for</w:t>
      </w:r>
      <w:r>
        <w:t xml:space="preserve"> </w:t>
      </w:r>
      <w:r>
        <w:rPr>
          <w:i/>
          <w:iCs/>
        </w:rPr>
        <w:t xml:space="preserve">every</w:t>
      </w:r>
      <w:r>
        <w:t xml:space="preserve"> </w:t>
      </w:r>
      <w:r>
        <w:t xml:space="preserve">valid state as consequences of the principal.</w:t>
      </w:r>
    </w:p>
    <w:p>
      <w:pPr>
        <w:pStyle w:val="Compact"/>
        <w:numPr>
          <w:ilvl w:val="0"/>
          <w:numId w:val="1017"/>
        </w:numPr>
      </w:pPr>
      <w:r>
        <w:rPr>
          <w:b/>
          <w:bCs/>
        </w:rPr>
        <w:t xml:space="preserve">The cheap checks.</w:t>
      </w:r>
      <w:r>
        <w:t xml:space="preserve"> </w:t>
      </w:r>
      <w:r>
        <w:t xml:space="preserve">For each invariant, state the cheapest test that detects a violation (the analogue of Cassini’s identity — a check far cheaper than recomputing everything).</w:t>
      </w:r>
    </w:p>
    <w:p>
      <w:pPr>
        <w:pStyle w:val="Compact"/>
        <w:numPr>
          <w:ilvl w:val="0"/>
          <w:numId w:val="1017"/>
        </w:numPr>
      </w:pPr>
      <w:r>
        <w:rPr>
          <w:b/>
          <w:bCs/>
        </w:rPr>
        <w:t xml:space="preserve">The response to violation.</w:t>
      </w:r>
      <w:r>
        <w:t xml:space="preserve"> </w:t>
      </w:r>
      <w:r>
        <w:t xml:space="preserve">What happens when an invariant fails? (It should block promotion — see Part III.)</w:t>
      </w:r>
    </w:p>
    <w:p>
      <w:pPr>
        <w:pStyle w:val="Compact"/>
        <w:numPr>
          <w:ilvl w:val="0"/>
          <w:numId w:val="1017"/>
        </w:numPr>
      </w:pPr>
      <w:r>
        <w:rPr>
          <w:b/>
          <w:bCs/>
        </w:rPr>
        <w:t xml:space="preserve">The subordination note.</w:t>
      </w:r>
      <w:r>
        <w:t xml:space="preserve"> </w:t>
      </w:r>
      <w:r>
        <w:t xml:space="preserve">Confirm that every other rule in the system is derived from or subordinate to the principal, not co-equal with it.</w:t>
      </w:r>
    </w:p>
    <w:bookmarkEnd w:id="152"/>
    <w:bookmarkStart w:id="153" w:name="validation-questions-7"/>
    <w:p>
      <w:pPr>
        <w:pStyle w:val="Heading3"/>
      </w:pPr>
      <w:r>
        <w:t xml:space="preserve">Validation questions</w:t>
      </w:r>
    </w:p>
    <w:p>
      <w:pPr>
        <w:pStyle w:val="Compact"/>
        <w:numPr>
          <w:ilvl w:val="0"/>
          <w:numId w:val="1018"/>
        </w:numPr>
      </w:pPr>
      <w:r>
        <w:t xml:space="preserve">Can you state your system’s principal in one sentence?</w:t>
      </w:r>
    </w:p>
    <w:p>
      <w:pPr>
        <w:pStyle w:val="Compact"/>
        <w:numPr>
          <w:ilvl w:val="0"/>
          <w:numId w:val="1018"/>
        </w:numPr>
      </w:pPr>
      <w:r>
        <w:t xml:space="preserve">What invariants does that principal guarantee, and do you check them automatically?</w:t>
      </w:r>
    </w:p>
    <w:p>
      <w:pPr>
        <w:pStyle w:val="Compact"/>
        <w:numPr>
          <w:ilvl w:val="0"/>
          <w:numId w:val="1018"/>
        </w:numPr>
      </w:pPr>
      <w:r>
        <w:t xml:space="preserve">Do you have a cheap check — cheaper than full recomputation — that detects a bad state?</w:t>
      </w:r>
    </w:p>
    <w:p>
      <w:pPr>
        <w:pStyle w:val="Compact"/>
        <w:numPr>
          <w:ilvl w:val="0"/>
          <w:numId w:val="1018"/>
        </w:numPr>
      </w:pPr>
      <w:r>
        <w:t xml:space="preserve">Are there any co-equal rules that conflict with the principal, and if so, which one wins?</w:t>
      </w:r>
    </w:p>
    <w:bookmarkEnd w:id="153"/>
    <w:bookmarkStart w:id="154" w:name="Xc989a8408bd1bddde4ac94ffcfc49afdf82d2b6"/>
    <w:p>
      <w:pPr>
        <w:pStyle w:val="Heading3"/>
      </w:pPr>
      <w:r>
        <w:t xml:space="preserve">The discipline of one principal — an extended argument</w:t>
      </w:r>
    </w:p>
    <w:p>
      <w:pPr>
        <w:pStyle w:val="FirstParagraph"/>
      </w:pPr>
      <w:r>
        <w:t xml:space="preserve">INTERPRETATION. I claimed above that a coherent loop has exactly one principal, and I want to defend that claim, because it runs against a common instinct to hedge by naming many rules. The problem with many co-equal governing rules is not that they are individually wrong; it is that they are guaranteed, eventually, to conflict, and a system of co-equal rules has no principled way to resolve a conflict. When two co-equal rules disagree about what the next state should be, the resolution is decided by whoever is in the room, or by which rule was checked first, or by the accident of implementation order — none of which is governance. It is the</w:t>
      </w:r>
      <w:r>
        <w:t xml:space="preserve"> </w:t>
      </w:r>
      <w:r>
        <w:rPr>
          <w:i/>
          <w:iCs/>
        </w:rPr>
        <w:t xml:space="preserve">absence</w:t>
      </w:r>
      <w:r>
        <w:t xml:space="preserve"> </w:t>
      </w:r>
      <w:r>
        <w:t xml:space="preserve">of governance dressed in governance’s language.</w:t>
      </w:r>
    </w:p>
    <w:p>
      <w:pPr>
        <w:pStyle w:val="BodyText"/>
      </w:pPr>
      <w:r>
        <w:t xml:space="preserve">A single principal, by contrast, gives conflicts a home. When something that looks like a competing rule arises, the single-principal discipline forces a clarifying question: is this new rule</w:t>
      </w:r>
      <w:r>
        <w:t xml:space="preserve"> </w:t>
      </w:r>
      <w:r>
        <w:rPr>
          <w:i/>
          <w:iCs/>
        </w:rPr>
        <w:t xml:space="preserve">derived from</w:t>
      </w:r>
      <w:r>
        <w:t xml:space="preserve"> </w:t>
      </w:r>
      <w:r>
        <w:t xml:space="preserve">the principal (in which case it is an invariant, subordinate, and conflicts are resolved by appeal to the principal) or does it genuinely contradict the principal (in which case one of them must go, and the choice is explicit rather than accidental)? Either way the conflict is surfaced and resolved by reference to a single source of authority. This is exactly how legal and constitutional systems work: not by having many co-equal supreme rules, but by having one supreme rule from which all others derive their authority and against which all conflicts are adjudicated. The systems that stay coherent over time are the ones that can always answer</w:t>
      </w:r>
      <w:r>
        <w:t xml:space="preserve"> </w:t>
      </w:r>
      <w:r>
        <w:t xml:space="preserve">“by what authority?”</w:t>
      </w:r>
      <w:r>
        <w:t xml:space="preserve"> </w:t>
      </w:r>
      <w:r>
        <w:t xml:space="preserve">with a single, stable answer.</w:t>
      </w:r>
    </w:p>
    <w:bookmarkEnd w:id="154"/>
    <w:bookmarkStart w:id="155" w:name="bridge-7"/>
    <w:p>
      <w:pPr>
        <w:pStyle w:val="Heading3"/>
      </w:pPr>
      <w:r>
        <w:t xml:space="preserve">Bridge</w:t>
      </w:r>
    </w:p>
    <w:p>
      <w:pPr>
        <w:pStyle w:val="FirstParagraph"/>
      </w:pPr>
      <w:r>
        <w:t xml:space="preserve">We have recovered the state, fielded the boundary, and named the principal. One RFPA move remains, and it is the one that quietly determines everything: the assumptions. Every base case, every default, every unstated model choice shapes the output. The next chapter is the Assumption move — declaring, and registering, the choices the system will inherit forever.</w:t>
      </w:r>
    </w:p>
    <w:p>
      <w:r>
        <w:pict>
          <v:rect style="width:0;height:1.5pt" o:hralign="center" o:hrstd="t" o:hr="t"/>
        </w:pict>
      </w:r>
    </w:p>
    <w:bookmarkEnd w:id="155"/>
    <w:bookmarkEnd w:id="156"/>
    <w:bookmarkStart w:id="172" w:name="chapter-9-declare-the-assumptions"/>
    <w:p>
      <w:pPr>
        <w:pStyle w:val="Heading2"/>
      </w:pPr>
      <w:r>
        <w:t xml:space="preserve">Chapter 9 — Declare the Assumptions</w:t>
      </w:r>
    </w:p>
    <w:bookmarkStart w:id="157" w:name="opening-signal-8"/>
    <w:p>
      <w:pPr>
        <w:pStyle w:val="Heading3"/>
      </w:pPr>
      <w:r>
        <w:t xml:space="preserve">Opening signal</w:t>
      </w:r>
    </w:p>
    <w:p>
      <w:pPr>
        <w:pStyle w:val="FirstParagraph"/>
      </w:pPr>
      <w:r>
        <w:t xml:space="preserve">The Fibonacci sequence you compute depends on assumptions you may not have noticed you made: that you started at (F_0 = 0) rather than (F_1 = 1); that you are working over the integers rather than modulo something; that</w:t>
      </w:r>
      <w:r>
        <w:t xml:space="preserve"> </w:t>
      </w:r>
      <w:r>
        <w:t xml:space="preserve">“the sequence”</w:t>
      </w:r>
      <w:r>
        <w:t xml:space="preserve"> </w:t>
      </w:r>
      <w:r>
        <w:t xml:space="preserve">means the standard one rather than the Lucas numbers with the same recurrence but different seeds. None of these assumptions is wrong. But each is a choice, and each choice is inherited by every downstream term. Assumptions are the base cases of everything, and undeclared assumptions are the base cases you cannot recover — the silent inputs that shape every output and are visible to no one.</w:t>
      </w:r>
    </w:p>
    <w:bookmarkEnd w:id="157"/>
    <w:bookmarkStart w:id="161" w:name="mathematical-core-6"/>
    <w:p>
      <w:pPr>
        <w:pStyle w:val="Heading3"/>
      </w:pPr>
      <w:r>
        <w:t xml:space="preserve">Mathematical core</w:t>
      </w:r>
    </w:p>
    <w:p>
      <w:pPr>
        <w:pStyle w:val="FirstParagraph"/>
      </w:pPr>
      <w:r>
        <w:t xml:space="preserve">FACT. Change the base cases of (F_n = F_{n-1} + F_{n-2}) from ((0, 1)) to ((2, 1)) and you get the Lucas numbers (2, 1, 3, 4, 7, 11, 18,</w:t>
      </w:r>
      <w:r>
        <w:t xml:space="preserve"> </w:t>
      </w:r>
      <w:r>
        <w:t xml:space="preserve">) — the same recurrence, a completely different sequence, related to Fibonacci by identities such as (L_n = F_{n-1} + F_{n+1}).</w:t>
      </w:r>
      <w:r>
        <w:rPr>
          <w:rStyle w:val="FootnoteReference"/>
        </w:rPr>
        <w:footnoteReference w:id="158"/>
      </w:r>
      <w:r>
        <w:t xml:space="preserve"> </w:t>
      </w:r>
      <w:r>
        <w:t xml:space="preserve">Change the precision of your arithmetic and you get a different answer for the ratio (F_{n+1}/F_n) — Chapter 3’s convergence table depends on computing with enough precision. Change the indexing convention and every statement of the form</w:t>
      </w:r>
      <w:r>
        <w:t xml:space="preserve"> </w:t>
      </w:r>
      <w:r>
        <w:t xml:space="preserve">“(F_k =</w:t>
      </w:r>
      <w:r>
        <w:t xml:space="preserve"> </w:t>
      </w:r>
      <w:r>
        <w:t xml:space="preserve">)”</w:t>
      </w:r>
      <w:r>
        <w:t xml:space="preserve"> </w:t>
      </w:r>
      <w:r>
        <w:t xml:space="preserve">shifts. In each case the assumption is invisible in the output — you see numbers, not the choices behind them — yet it wholly determines that output.</w:t>
      </w:r>
    </w:p>
    <w:p>
      <w:pPr>
        <w:pStyle w:val="BodyText"/>
      </w:pPr>
      <w:r>
        <w:t xml:space="preserve">FACT. This is why the same recurrence, honestly applied by careful people, can produce disagreeing results: they made different, undeclared assumptions. The mathematics is not ambiguous; the</w:t>
      </w:r>
      <w:r>
        <w:t xml:space="preserve"> </w:t>
      </w:r>
      <w:r>
        <w:rPr>
          <w:i/>
          <w:iCs/>
        </w:rPr>
        <w:t xml:space="preserve">assumption set</w:t>
      </w:r>
      <w:r>
        <w:t xml:space="preserve"> </w:t>
      </w:r>
      <w:r>
        <w:t xml:space="preserve">was. Registering assumptions is what converts an ambiguous computation into a reproducible one.</w:t>
      </w:r>
    </w:p>
    <w:bookmarkEnd w:id="161"/>
    <w:bookmarkStart w:id="163" w:name="odisena-translation-8"/>
    <w:p>
      <w:pPr>
        <w:pStyle w:val="Heading3"/>
      </w:pPr>
      <w:r>
        <w:t xml:space="preserve">Odisena translation</w:t>
      </w:r>
    </w:p>
    <w:p>
      <w:pPr>
        <w:pStyle w:val="FirstParagraph"/>
      </w:pPr>
      <w:r>
        <w:t xml:space="preserve">CANON.</w:t>
      </w:r>
      <w:r>
        <w:t xml:space="preserve"> </w:t>
      </w:r>
      <w:r>
        <w:rPr>
          <w:i/>
          <w:iCs/>
        </w:rPr>
        <w:t xml:space="preserve">Assumption</w:t>
      </w:r>
      <w:r>
        <w:t xml:space="preserve"> </w:t>
      </w:r>
      <w:r>
        <w:t xml:space="preserve">is the RFPA move of declaring and registering the base cases, defaults, precision choices, model selections, and other inputs the system will inherit — so that outputs are reproducible and auditable.</w:t>
      </w:r>
    </w:p>
    <w:p>
      <w:pPr>
        <w:pStyle w:val="BodyText"/>
      </w:pPr>
      <w:r>
        <w:t xml:space="preserve">METHOD. Maintain an</w:t>
      </w:r>
      <w:r>
        <w:t xml:space="preserve"> </w:t>
      </w:r>
      <w:r>
        <w:rPr>
          <w:i/>
          <w:iCs/>
        </w:rPr>
        <w:t xml:space="preserve">assumption register</w:t>
      </w:r>
      <w:r>
        <w:t xml:space="preserve">: an explicit, versioned list of every assumption the system depends on, each with an owner, a rationale, and — ideally — a falsification test that would show the assumption to be wrong. When an assumption changes, you do not silently edit outputs; you branch, recording the change as a new version, because changing an assumption changes every downstream state. The quantum estimator described later states this precisely: it versions the assumption set — the model family, the measurement convention, the precision, the state assumptions — and treats an assumption change as creating a</w:t>
      </w:r>
      <w:r>
        <w:t xml:space="preserve"> </w:t>
      </w:r>
      <w:r>
        <w:rPr>
          <w:i/>
          <w:iCs/>
        </w:rPr>
        <w:t xml:space="preserve">new branch</w:t>
      </w:r>
      <w:r>
        <w:t xml:space="preserve"> </w:t>
      </w:r>
      <w:r>
        <w:t xml:space="preserve">rather than rewriting prior cycle records.</w:t>
      </w:r>
      <w:r>
        <w:rPr>
          <w:rStyle w:val="FootnoteReference"/>
        </w:rPr>
        <w:footnoteReference w:id="162"/>
      </w:r>
    </w:p>
    <w:bookmarkEnd w:id="163"/>
    <w:bookmarkStart w:id="164" w:name="boundary-note-8"/>
    <w:p>
      <w:pPr>
        <w:pStyle w:val="Heading3"/>
      </w:pPr>
      <w:r>
        <w:t xml:space="preserve">Boundary note</w:t>
      </w:r>
    </w:p>
    <w:p>
      <w:pPr>
        <w:pStyle w:val="FirstParagraph"/>
      </w:pPr>
      <w:r>
        <w:t xml:space="preserve">INTERPRETATION. Not every assumption deserves the same weight, and pretending otherwise buries the important ones in noise. The assumptions worth registering with care are the</w:t>
      </w:r>
      <w:r>
        <w:t xml:space="preserve"> </w:t>
      </w:r>
      <w:r>
        <w:rPr>
          <w:i/>
          <w:iCs/>
        </w:rPr>
        <w:t xml:space="preserve">load-bearing</w:t>
      </w:r>
      <w:r>
        <w:t xml:space="preserve"> </w:t>
      </w:r>
      <w:r>
        <w:t xml:space="preserve">ones — the choices that, if wrong, would invalidate conclusions — and especially the ones that are</w:t>
      </w:r>
      <w:r>
        <w:t xml:space="preserve"> </w:t>
      </w:r>
      <w:r>
        <w:rPr>
          <w:i/>
          <w:iCs/>
        </w:rPr>
        <w:t xml:space="preserve">contestable</w:t>
      </w:r>
      <w:r>
        <w:t xml:space="preserve">, where a reasonable person might choose differently. My interpretation: a register that lists a thousand trivial assumptions is nearly as useless as one that lists none, because the load-bearing ones are lost in it. Register the assumptions whose falsity would matter.</w:t>
      </w:r>
    </w:p>
    <w:bookmarkEnd w:id="164"/>
    <w:bookmarkStart w:id="166" w:name="applied-case-8"/>
    <w:p>
      <w:pPr>
        <w:pStyle w:val="Heading3"/>
      </w:pPr>
      <w:r>
        <w:t xml:space="preserve">Applied CASE</w:t>
      </w:r>
    </w:p>
    <w:p>
      <w:pPr>
        <w:pStyle w:val="FirstParagraph"/>
      </w:pPr>
      <w:r>
        <w:t xml:space="preserve">CASE. In device-recovery work, a critical assumption is the</w:t>
      </w:r>
      <w:r>
        <w:t xml:space="preserve"> </w:t>
      </w:r>
      <w:r>
        <w:rPr>
          <w:i/>
          <w:iCs/>
        </w:rPr>
        <w:t xml:space="preserve">irrecoverable criterion</w:t>
      </w:r>
      <w:r>
        <w:t xml:space="preserve">: the declared, in-advance definition of when a device should be judged unrecoverable. If left implicit, this assumption gets made in the heat of a frustrating session, inconsistently and unrecorded. The Odisena field-validation failure-response plan makes it explicit: it defines irrecoverable criteria for specific devices in advance, preserves the highest partial state reached, requires a diagnostic-freeze artifact, and imposes a waiting period before any formal irrecoverable call.</w:t>
      </w:r>
      <w:r>
        <w:rPr>
          <w:rStyle w:val="FootnoteReference"/>
        </w:rPr>
        <w:footnoteReference w:id="165"/>
      </w:r>
      <w:r>
        <w:t xml:space="preserve"> </w:t>
      </w:r>
      <w:r>
        <w:t xml:space="preserve">The assumption</w:t>
      </w:r>
      <w:r>
        <w:t xml:space="preserve"> </w:t>
      </w:r>
      <w:r>
        <w:t xml:space="preserve">“here is what counts as unrecoverable”</w:t>
      </w:r>
      <w:r>
        <w:t xml:space="preserve"> </w:t>
      </w:r>
      <w:r>
        <w:t xml:space="preserve">is registered before it is needed, so the eventual call is auditable rather than arbitrary.</w:t>
      </w:r>
    </w:p>
    <w:bookmarkEnd w:id="166"/>
    <w:bookmarkStart w:id="167" w:name="failure-mode-8"/>
    <w:p>
      <w:pPr>
        <w:pStyle w:val="Heading3"/>
      </w:pPr>
      <w:r>
        <w:t xml:space="preserve">Failure mode</w:t>
      </w:r>
    </w:p>
    <w:p>
      <w:pPr>
        <w:pStyle w:val="FirstParagraph"/>
      </w:pPr>
      <w:r>
        <w:t xml:space="preserve">The failure mode is the</w:t>
      </w:r>
      <w:r>
        <w:t xml:space="preserve"> </w:t>
      </w:r>
      <w:r>
        <w:rPr>
          <w:i/>
          <w:iCs/>
        </w:rPr>
        <w:t xml:space="preserve">undeclared assumption</w:t>
      </w:r>
      <w:r>
        <w:t xml:space="preserve"> </w:t>
      </w:r>
      <w:r>
        <w:t xml:space="preserve">— the base case you cannot recover. Its signature is irreproducibility: two runs, two people, two dates produce different results and no one can explain why, because the differing assumption was never written down. A subtler form is the</w:t>
      </w:r>
      <w:r>
        <w:t xml:space="preserve"> </w:t>
      </w:r>
      <w:r>
        <w:rPr>
          <w:i/>
          <w:iCs/>
        </w:rPr>
        <w:t xml:space="preserve">silently changed assumption</w:t>
      </w:r>
      <w:r>
        <w:t xml:space="preserve">, where someone alters a default or a precision or a model choice and edits the outputs to match, destroying the record that the assumption ever differed. Both are cured by the register: declare assumptions up front, branch when they change, and never edit an output to hide an assumption shift.</w:t>
      </w:r>
    </w:p>
    <w:bookmarkEnd w:id="167"/>
    <w:bookmarkStart w:id="168" w:name="Xcc0d2774af15c6fb2b147f3da9260c28e2515c8"/>
    <w:p>
      <w:pPr>
        <w:pStyle w:val="Heading3"/>
      </w:pPr>
      <w:r>
        <w:t xml:space="preserve">Reusable protocol — The Assumption Register</w:t>
      </w:r>
    </w:p>
    <w:p>
      <w:pPr>
        <w:pStyle w:val="FirstParagraph"/>
      </w:pPr>
      <w:r>
        <w:t xml:space="preserve">Maintain a versioned register in which each entry has:</w:t>
      </w:r>
    </w:p>
    <w:p>
      <w:pPr>
        <w:pStyle w:val="Compact"/>
        <w:numPr>
          <w:ilvl w:val="0"/>
          <w:numId w:val="1019"/>
        </w:numPr>
      </w:pPr>
      <w:r>
        <w:rPr>
          <w:b/>
          <w:bCs/>
        </w:rPr>
        <w:t xml:space="preserve">The assumption</w:t>
      </w:r>
      <w:r>
        <w:t xml:space="preserve">, stated precisely (the analogue of</w:t>
      </w:r>
      <w:r>
        <w:t xml:space="preserve"> </w:t>
      </w:r>
      <w:r>
        <w:t xml:space="preserve">“(F_0 = 0, F_1 = 1)”</w:t>
      </w:r>
      <w:r>
        <w:t xml:space="preserve">).</w:t>
      </w:r>
    </w:p>
    <w:p>
      <w:pPr>
        <w:pStyle w:val="Compact"/>
        <w:numPr>
          <w:ilvl w:val="0"/>
          <w:numId w:val="1019"/>
        </w:numPr>
      </w:pPr>
      <w:r>
        <w:rPr>
          <w:b/>
          <w:bCs/>
        </w:rPr>
        <w:t xml:space="preserve">The owner</w:t>
      </w:r>
      <w:r>
        <w:t xml:space="preserve"> </w:t>
      </w:r>
      <w:r>
        <w:t xml:space="preserve">— who is accountable for it.</w:t>
      </w:r>
    </w:p>
    <w:p>
      <w:pPr>
        <w:pStyle w:val="Compact"/>
        <w:numPr>
          <w:ilvl w:val="0"/>
          <w:numId w:val="1019"/>
        </w:numPr>
      </w:pPr>
      <w:r>
        <w:rPr>
          <w:b/>
          <w:bCs/>
        </w:rPr>
        <w:t xml:space="preserve">The rationale</w:t>
      </w:r>
      <w:r>
        <w:t xml:space="preserve"> </w:t>
      </w:r>
      <w:r>
        <w:t xml:space="preserve">— why this choice rather than an alternative.</w:t>
      </w:r>
    </w:p>
    <w:p>
      <w:pPr>
        <w:pStyle w:val="Compact"/>
        <w:numPr>
          <w:ilvl w:val="0"/>
          <w:numId w:val="1019"/>
        </w:numPr>
      </w:pPr>
      <w:r>
        <w:rPr>
          <w:b/>
          <w:bCs/>
        </w:rPr>
        <w:t xml:space="preserve">The falsification test</w:t>
      </w:r>
      <w:r>
        <w:t xml:space="preserve"> </w:t>
      </w:r>
      <w:r>
        <w:t xml:space="preserve">— what observation would show this assumption is wrong.</w:t>
      </w:r>
    </w:p>
    <w:p>
      <w:pPr>
        <w:pStyle w:val="Compact"/>
        <w:numPr>
          <w:ilvl w:val="0"/>
          <w:numId w:val="1019"/>
        </w:numPr>
      </w:pPr>
      <w:r>
        <w:rPr>
          <w:b/>
          <w:bCs/>
        </w:rPr>
        <w:t xml:space="preserve">The blast radius</w:t>
      </w:r>
      <w:r>
        <w:t xml:space="preserve"> </w:t>
      </w:r>
      <w:r>
        <w:t xml:space="preserve">— what conclusions depend on it, and therefore what must be revisited if it changes.</w:t>
      </w:r>
    </w:p>
    <w:p>
      <w:pPr>
        <w:pStyle w:val="Compact"/>
        <w:numPr>
          <w:ilvl w:val="0"/>
          <w:numId w:val="1019"/>
        </w:numPr>
      </w:pPr>
      <w:r>
        <w:rPr>
          <w:b/>
          <w:bCs/>
        </w:rPr>
        <w:t xml:space="preserve">Change discipline</w:t>
      </w:r>
      <w:r>
        <w:t xml:space="preserve"> </w:t>
      </w:r>
      <w:r>
        <w:t xml:space="preserve">— when the assumption changes, record a new version/branch; never silently edit downstream outputs.</w:t>
      </w:r>
    </w:p>
    <w:bookmarkEnd w:id="168"/>
    <w:bookmarkStart w:id="169" w:name="validation-questions-8"/>
    <w:p>
      <w:pPr>
        <w:pStyle w:val="Heading3"/>
      </w:pPr>
      <w:r>
        <w:t xml:space="preserve">Validation questions</w:t>
      </w:r>
    </w:p>
    <w:p>
      <w:pPr>
        <w:pStyle w:val="Compact"/>
        <w:numPr>
          <w:ilvl w:val="0"/>
          <w:numId w:val="1020"/>
        </w:numPr>
      </w:pPr>
      <w:r>
        <w:t xml:space="preserve">Can you list your system’s load-bearing assumptions, or would you have to reconstruct them?</w:t>
      </w:r>
    </w:p>
    <w:p>
      <w:pPr>
        <w:pStyle w:val="Compact"/>
        <w:numPr>
          <w:ilvl w:val="0"/>
          <w:numId w:val="1020"/>
        </w:numPr>
      </w:pPr>
      <w:r>
        <w:t xml:space="preserve">For each, is there an owner and a falsification test?</w:t>
      </w:r>
    </w:p>
    <w:p>
      <w:pPr>
        <w:pStyle w:val="Compact"/>
        <w:numPr>
          <w:ilvl w:val="0"/>
          <w:numId w:val="1020"/>
        </w:numPr>
      </w:pPr>
      <w:r>
        <w:t xml:space="preserve">If a result of yours were disputed, could you show which assumptions produced it?</w:t>
      </w:r>
    </w:p>
    <w:p>
      <w:pPr>
        <w:pStyle w:val="Compact"/>
        <w:numPr>
          <w:ilvl w:val="0"/>
          <w:numId w:val="1020"/>
        </w:numPr>
      </w:pPr>
      <w:r>
        <w:t xml:space="preserve">When was the last time an assumption changed — was it branched and recorded, or silently absorbed?</w:t>
      </w:r>
    </w:p>
    <w:bookmarkEnd w:id="169"/>
    <w:bookmarkStart w:id="170" w:name="the-assumption-that-hides-in-the-tooling"/>
    <w:p>
      <w:pPr>
        <w:pStyle w:val="Heading3"/>
      </w:pPr>
      <w:r>
        <w:t xml:space="preserve">The assumption that hides in the tooling</w:t>
      </w:r>
    </w:p>
    <w:p>
      <w:pPr>
        <w:pStyle w:val="FirstParagraph"/>
      </w:pPr>
      <w:r>
        <w:t xml:space="preserve">CASE. The most dangerous assumptions are often not the ones you make consciously but the ones your tools make for you. Return to the ratio table of Chapter 3. Computing (F_{n+1}/F_n) to six decimal places assumes your arithmetic carries at least that much precision — an assumption you never stated, because the tool made it silently. Push far enough (large (n), or a different computation involving (</w:t>
      </w:r>
      <w:r>
        <w:t xml:space="preserve">)) and floating-point arithmetic will quietly lose precision, and your</w:t>
      </w:r>
      <w:r>
        <w:t xml:space="preserve"> </w:t>
      </w:r>
      <w:r>
        <w:t xml:space="preserve">“converging”</w:t>
      </w:r>
      <w:r>
        <w:t xml:space="preserve"> </w:t>
      </w:r>
      <w:r>
        <w:t xml:space="preserve">ratios will start to wobble in the low digits for reasons that have nothing to do with Fibonacci and everything to do with an unstated assumption about your number representation. The output looks like a mathematical result; it is partly an artifact of the tool. The remedy is to</w:t>
      </w:r>
      <w:r>
        <w:t xml:space="preserve"> </w:t>
      </w:r>
      <w:r>
        <w:rPr>
          <w:i/>
          <w:iCs/>
        </w:rPr>
        <w:t xml:space="preserve">surface the tooling’s assumptions</w:t>
      </w:r>
      <w:r>
        <w:t xml:space="preserve"> </w:t>
      </w:r>
      <w:r>
        <w:t xml:space="preserve">into your register: what precision, what number type, what rounding mode, what library version. These are load-bearing assumptions even though no human chose them deliberately, and when a result is disputed, they are exactly the assumptions no one thought to record. A register that captures only human-chosen assumptions and ignores tool-imposed ones will still leave you unable to reproduce your own results.</w:t>
      </w:r>
    </w:p>
    <w:p>
      <w:pPr>
        <w:pStyle w:val="BodyText"/>
      </w:pPr>
      <w:r>
        <w:t xml:space="preserve">INTERPRETATION. This generalizes well beyond arithmetic. Every layer of tooling — the framework, the runtime, the platform, the model — injects defaults you did not choose and may not know about, and each of those defaults is an inherited assumption that shapes your outputs. Reproducibility, in the end, is nothing more than the discipline of having recorded enough assumptions — chosen and inherited — that someone else, or your future self, can recreate the exact conditions that produced a result. The gap between</w:t>
      </w:r>
      <w:r>
        <w:t xml:space="preserve"> </w:t>
      </w:r>
      <w:r>
        <w:t xml:space="preserve">“it works on my machine”</w:t>
      </w:r>
      <w:r>
        <w:t xml:space="preserve"> </w:t>
      </w:r>
      <w:r>
        <w:t xml:space="preserve">and</w:t>
      </w:r>
      <w:r>
        <w:t xml:space="preserve"> </w:t>
      </w:r>
      <w:r>
        <w:t xml:space="preserve">“it works”</w:t>
      </w:r>
      <w:r>
        <w:t xml:space="preserve"> </w:t>
      </w:r>
      <w:r>
        <w:t xml:space="preserve">is precisely the set of assumptions that were true on your machine and were never written down.</w:t>
      </w:r>
    </w:p>
    <w:bookmarkEnd w:id="170"/>
    <w:bookmarkStart w:id="171" w:name="bridge-8"/>
    <w:p>
      <w:pPr>
        <w:pStyle w:val="Heading3"/>
      </w:pPr>
      <w:r>
        <w:t xml:space="preserve">Bridge</w:t>
      </w:r>
    </w:p>
    <w:p>
      <w:pPr>
        <w:pStyle w:val="FirstParagraph"/>
      </w:pPr>
      <w:r>
        <w:t xml:space="preserve">We now have all four RFPA moves: Recover, Field, Principal, Assumption. Individually, each frames one aspect of a system before it grows. But they are meant to work together, as a single preflight run before any loop opens. The final chapter of Part II assembles them into one protocol — the complete frame you set before you allow the Infinity Engine to turn.</w:t>
      </w:r>
    </w:p>
    <w:p>
      <w:r>
        <w:pict>
          <v:rect style="width:0;height:1.5pt" o:hralign="center" o:hrstd="t" o:hr="t"/>
        </w:pict>
      </w:r>
    </w:p>
    <w:bookmarkEnd w:id="171"/>
    <w:bookmarkEnd w:id="172"/>
    <w:bookmarkStart w:id="185" w:name="chapter-10-rfpa-before-expansion"/>
    <w:p>
      <w:pPr>
        <w:pStyle w:val="Heading2"/>
      </w:pPr>
      <w:r>
        <w:t xml:space="preserve">Chapter 10 — RFPA Before Expansion</w:t>
      </w:r>
    </w:p>
    <w:bookmarkStart w:id="173" w:name="opening-signal-9"/>
    <w:p>
      <w:pPr>
        <w:pStyle w:val="Heading3"/>
      </w:pPr>
      <w:r>
        <w:t xml:space="preserve">Opening signal</w:t>
      </w:r>
    </w:p>
    <w:p>
      <w:pPr>
        <w:pStyle w:val="FirstParagraph"/>
      </w:pPr>
      <w:r>
        <w:t xml:space="preserve">A rocket’s launch is preceded by a preflight checklist not because engineers are timid but because the cost of discovering a bad assumption after ignition is catastrophic and irreversible. RFPA is the preflight for growth. The four moves are not independent chores; they compose into a single frame, and the quality of that frame determines whether</w:t>
      </w:r>
      <w:r>
        <w:t xml:space="preserve"> </w:t>
      </w:r>
      <w:r>
        <w:rPr>
          <w:i/>
          <w:iCs/>
        </w:rPr>
        <w:t xml:space="preserve">everything</w:t>
      </w:r>
      <w:r>
        <w:t xml:space="preserve"> </w:t>
      </w:r>
      <w:r>
        <w:t xml:space="preserve">that follows can be trusted. This chapter assembles Recover, Field, Principal, and Assumption into one preflight you run before opening any Infinity Engine loop — because framing quality, not execution speed, is what makes later states trustworthy.</w:t>
      </w:r>
    </w:p>
    <w:bookmarkEnd w:id="173"/>
    <w:bookmarkStart w:id="174" w:name="mathematical-core-7"/>
    <w:p>
      <w:pPr>
        <w:pStyle w:val="Heading3"/>
      </w:pPr>
      <w:r>
        <w:t xml:space="preserve">Mathematical core</w:t>
      </w:r>
    </w:p>
    <w:p>
      <w:pPr>
        <w:pStyle w:val="FirstParagraph"/>
      </w:pPr>
      <w:r>
        <w:t xml:space="preserve">FACT. Consider how the four moves interlock for the Fibonacci sequence itself.</w:t>
      </w:r>
      <w:r>
        <w:t xml:space="preserve"> </w:t>
      </w:r>
      <w:r>
        <w:rPr>
          <w:i/>
          <w:iCs/>
        </w:rPr>
        <w:t xml:space="preserve">Recover</w:t>
      </w:r>
      <w:r>
        <w:t xml:space="preserve">: to continue, you need the adjacent pair ((F_n, F_{n-1})), verified.</w:t>
      </w:r>
      <w:r>
        <w:t xml:space="preserve"> </w:t>
      </w:r>
      <w:r>
        <w:rPr>
          <w:i/>
          <w:iCs/>
        </w:rPr>
        <w:t xml:space="preserve">Field</w:t>
      </w:r>
      <w:r>
        <w:t xml:space="preserve">: you declare zero-indexing, integer arithmetic, the standard sequence.</w:t>
      </w:r>
      <w:r>
        <w:t xml:space="preserve"> </w:t>
      </w:r>
      <w:r>
        <w:rPr>
          <w:i/>
          <w:iCs/>
        </w:rPr>
        <w:t xml:space="preserve">Principal</w:t>
      </w:r>
      <w:r>
        <w:t xml:space="preserve">: the rule is (F_n = F_{n-1} + F_{n-2}), with invariants like Cassini’s identity available as checks.</w:t>
      </w:r>
      <w:r>
        <w:t xml:space="preserve"> </w:t>
      </w:r>
      <w:r>
        <w:rPr>
          <w:i/>
          <w:iCs/>
        </w:rPr>
        <w:t xml:space="preserve">Assumption</w:t>
      </w:r>
      <w:r>
        <w:t xml:space="preserve">: base cases (F_0 = 0, F_1 = 1), registered. With all four in place, the sequence is fully determined, reproducible, auditable, and reversible. Remove any one and it degrades: no recovered state, and you cannot continue; no field, and comparisons are meaningless; no principal, and there is no rule; no declared assumptions, and the output is irreproducible. The four are not a list; they are a</w:t>
      </w:r>
      <w:r>
        <w:t xml:space="preserve"> </w:t>
      </w:r>
      <w:r>
        <w:rPr>
          <w:i/>
          <w:iCs/>
        </w:rPr>
        <w:t xml:space="preserve">frame</w:t>
      </w:r>
      <w:r>
        <w:t xml:space="preserve">, and a frame is only as sound as its weakest side.</w:t>
      </w:r>
    </w:p>
    <w:bookmarkEnd w:id="174"/>
    <w:bookmarkStart w:id="176" w:name="odisena-translation-9"/>
    <w:p>
      <w:pPr>
        <w:pStyle w:val="Heading3"/>
      </w:pPr>
      <w:r>
        <w:t xml:space="preserve">Odisena translation</w:t>
      </w:r>
    </w:p>
    <w:p>
      <w:pPr>
        <w:pStyle w:val="FirstParagraph"/>
      </w:pPr>
      <w:r>
        <w:t xml:space="preserve">CANON. RFPA — Recover, Field, Principal, Assumption — is the complete framing that precedes any growth cycle. It is set once per loop and revisited explicitly when assumptions change. The AVPT beats of Part III execute</w:t>
      </w:r>
      <w:r>
        <w:t xml:space="preserve"> </w:t>
      </w:r>
      <w:r>
        <w:rPr>
          <w:i/>
          <w:iCs/>
        </w:rPr>
        <w:t xml:space="preserve">inside</w:t>
      </w:r>
      <w:r>
        <w:t xml:space="preserve"> </w:t>
      </w:r>
      <w:r>
        <w:t xml:space="preserve">the frame RFPA establishes.</w:t>
      </w:r>
    </w:p>
    <w:p>
      <w:pPr>
        <w:pStyle w:val="BodyText"/>
      </w:pPr>
      <w:r>
        <w:t xml:space="preserve">METHOD. Run the four moves as a single preflight before opening a loop, and treat the preflight as a</w:t>
      </w:r>
      <w:r>
        <w:t xml:space="preserve"> </w:t>
      </w:r>
      <w:r>
        <w:rPr>
          <w:i/>
          <w:iCs/>
        </w:rPr>
        <w:t xml:space="preserve">gate</w:t>
      </w:r>
      <w:r>
        <w:t xml:space="preserve">: if any of the four is incomplete, the loop does not open. This is the practical heart of the method. The Odisena field-validation recovery plan is built exactly this way — its recovery plan maps every step to RFPA moves and AVPT beats, with explicit anti-pattern gates, so that the frame is verified before execution and no cycle begins on an unframed foundation.</w:t>
      </w:r>
      <w:r>
        <w:rPr>
          <w:rStyle w:val="FootnoteReference"/>
        </w:rPr>
        <w:footnoteReference w:id="175"/>
      </w:r>
    </w:p>
    <w:bookmarkEnd w:id="176"/>
    <w:bookmarkStart w:id="177" w:name="boundary-note-9"/>
    <w:p>
      <w:pPr>
        <w:pStyle w:val="Heading3"/>
      </w:pPr>
      <w:r>
        <w:t xml:space="preserve">Boundary note</w:t>
      </w:r>
    </w:p>
    <w:p>
      <w:pPr>
        <w:pStyle w:val="FirstParagraph"/>
      </w:pPr>
      <w:r>
        <w:t xml:space="preserve">INTERPRETATION. The preflight can become a ritual — checked off without being thought about — which is worse than no preflight because it manufactures false confidence. The interpretation I hold: RFPA is valuable only when each move can genuinely</w:t>
      </w:r>
      <w:r>
        <w:t xml:space="preserve"> </w:t>
      </w:r>
      <w:r>
        <w:rPr>
          <w:i/>
          <w:iCs/>
        </w:rPr>
        <w:t xml:space="preserve">fail</w:t>
      </w:r>
      <w:r>
        <w:t xml:space="preserve"> </w:t>
      </w:r>
      <w:r>
        <w:t xml:space="preserve">and stop the loop. A preflight that always passes is not checking anything. Build the frame so that</w:t>
      </w:r>
      <w:r>
        <w:t xml:space="preserve"> </w:t>
      </w:r>
      <w:r>
        <w:t xml:space="preserve">“Recover incomplete”</w:t>
      </w:r>
      <w:r>
        <w:t xml:space="preserve"> </w:t>
      </w:r>
      <w:r>
        <w:t xml:space="preserve">or</w:t>
      </w:r>
      <w:r>
        <w:t xml:space="preserve"> </w:t>
      </w:r>
      <w:r>
        <w:t xml:space="preserve">“Assumption unregistered”</w:t>
      </w:r>
      <w:r>
        <w:t xml:space="preserve"> </w:t>
      </w:r>
      <w:r>
        <w:t xml:space="preserve">is a real, common outcome that really does block the loop, and the frame will earn its keep. A frame that never says no is decoration.</w:t>
      </w:r>
    </w:p>
    <w:bookmarkEnd w:id="177"/>
    <w:bookmarkStart w:id="178" w:name="applied-case-9"/>
    <w:p>
      <w:pPr>
        <w:pStyle w:val="Heading3"/>
      </w:pPr>
      <w:r>
        <w:t xml:space="preserve">Applied CASE</w:t>
      </w:r>
    </w:p>
    <w:p>
      <w:pPr>
        <w:pStyle w:val="FirstParagraph"/>
      </w:pPr>
      <w:r>
        <w:t xml:space="preserve">CASE. A team is about to open a new loop — say, a staged migration. The RFPA preflight runs.</w:t>
      </w:r>
      <w:r>
        <w:t xml:space="preserve"> </w:t>
      </w:r>
      <w:r>
        <w:rPr>
          <w:i/>
          <w:iCs/>
        </w:rPr>
        <w:t xml:space="preserve">Recover</w:t>
      </w:r>
      <w:r>
        <w:t xml:space="preserve">: is the pre-migration state verified and reversible? Confirmed.</w:t>
      </w:r>
      <w:r>
        <w:t xml:space="preserve"> </w:t>
      </w:r>
      <w:r>
        <w:rPr>
          <w:i/>
          <w:iCs/>
        </w:rPr>
        <w:t xml:space="preserve">Field</w:t>
      </w:r>
      <w:r>
        <w:t xml:space="preserve">: is the scope declared, with exclusions (which systems are out) and conventions (naming, ordering)? Confirmed.</w:t>
      </w:r>
      <w:r>
        <w:t xml:space="preserve"> </w:t>
      </w:r>
      <w:r>
        <w:rPr>
          <w:i/>
          <w:iCs/>
        </w:rPr>
        <w:t xml:space="preserve">Principal</w:t>
      </w:r>
      <w:r>
        <w:t xml:space="preserve">: what rule governs the migration, and what invariant proves each step correct? Named.</w:t>
      </w:r>
      <w:r>
        <w:t xml:space="preserve"> </w:t>
      </w:r>
      <w:r>
        <w:rPr>
          <w:i/>
          <w:iCs/>
        </w:rPr>
        <w:t xml:space="preserve">Assumption</w:t>
      </w:r>
      <w:r>
        <w:t xml:space="preserve">: are the load-bearing assumptions — data volume, downtime tolerance, rollback window — registered with owners? One is missing: no one has declared the acceptable downtime. The preflight</w:t>
      </w:r>
      <w:r>
        <w:t xml:space="preserve"> </w:t>
      </w:r>
      <w:r>
        <w:rPr>
          <w:i/>
          <w:iCs/>
        </w:rPr>
        <w:t xml:space="preserve">fails on Assumption</w:t>
      </w:r>
      <w:r>
        <w:t xml:space="preserve">, and the loop does not open until that assumption is registered. This is the frame working: it caught the undeclared base case before ignition, when the cost of fixing it was a conversation rather than an outage.</w:t>
      </w:r>
    </w:p>
    <w:bookmarkEnd w:id="178"/>
    <w:bookmarkStart w:id="179" w:name="failure-mode-9"/>
    <w:p>
      <w:pPr>
        <w:pStyle w:val="Heading3"/>
      </w:pPr>
      <w:r>
        <w:t xml:space="preserve">Failure mode</w:t>
      </w:r>
    </w:p>
    <w:p>
      <w:pPr>
        <w:pStyle w:val="FirstParagraph"/>
      </w:pPr>
      <w:r>
        <w:t xml:space="preserve">The failure mode is</w:t>
      </w:r>
      <w:r>
        <w:t xml:space="preserve"> </w:t>
      </w:r>
      <w:r>
        <w:rPr>
          <w:i/>
          <w:iCs/>
        </w:rPr>
        <w:t xml:space="preserve">expansion before framing</w:t>
      </w:r>
      <w:r>
        <w:t xml:space="preserve">: opening a growth loop with an incomplete frame, usually under schedule pressure, on the theory that framing can be</w:t>
      </w:r>
      <w:r>
        <w:t xml:space="preserve"> </w:t>
      </w:r>
      <w:r>
        <w:t xml:space="preserve">“backfilled later.”</w:t>
      </w:r>
      <w:r>
        <w:t xml:space="preserve"> </w:t>
      </w:r>
      <w:r>
        <w:t xml:space="preserve">It never is. The unrecovered state, the implicit field, the unnamed principal, the undeclared assumption all persist, and they surface as unrecoverable, unauditable, irreproducible states downstream — at which point backfilling the frame is impossible, because the evidence needed to do so was the very thing the frame would have preserved. The fix is to make the preflight a hard gate that expansion cannot bypass.</w:t>
      </w:r>
    </w:p>
    <w:bookmarkEnd w:id="179"/>
    <w:bookmarkStart w:id="180" w:name="reusable-protocol-the-rfpa-preflight"/>
    <w:p>
      <w:pPr>
        <w:pStyle w:val="Heading3"/>
      </w:pPr>
      <w:r>
        <w:t xml:space="preserve">Reusable protocol — The RFPA Preflight</w:t>
      </w:r>
    </w:p>
    <w:p>
      <w:pPr>
        <w:pStyle w:val="FirstParagraph"/>
      </w:pPr>
      <w:r>
        <w:t xml:space="preserve">Before opening any Infinity Engine loop, complete and verify all four; if any fails, the loop does not open:</w:t>
      </w:r>
    </w:p>
    <w:p>
      <w:pPr>
        <w:pStyle w:val="Compact"/>
        <w:numPr>
          <w:ilvl w:val="0"/>
          <w:numId w:val="1021"/>
        </w:numPr>
      </w:pPr>
      <w:r>
        <w:rPr>
          <w:b/>
          <w:bCs/>
        </w:rPr>
        <w:t xml:space="preserve">Recover</w:t>
      </w:r>
      <w:r>
        <w:t xml:space="preserve"> </w:t>
      </w:r>
      <w:r>
        <w:t xml:space="preserve">— Is the prior state reconstructed, verified, and reversible? (Chapter 6 worksheet.)</w:t>
      </w:r>
    </w:p>
    <w:p>
      <w:pPr>
        <w:pStyle w:val="Compact"/>
        <w:numPr>
          <w:ilvl w:val="0"/>
          <w:numId w:val="1021"/>
        </w:numPr>
      </w:pPr>
      <w:r>
        <w:rPr>
          <w:b/>
          <w:bCs/>
        </w:rPr>
        <w:t xml:space="preserve">Field</w:t>
      </w:r>
      <w:r>
        <w:t xml:space="preserve"> </w:t>
      </w:r>
      <w:r>
        <w:t xml:space="preserve">— Is the boundary declared, with scope, exclusions, conventions, and audience? (Chapter 7 declaration.)</w:t>
      </w:r>
    </w:p>
    <w:p>
      <w:pPr>
        <w:pStyle w:val="Compact"/>
        <w:numPr>
          <w:ilvl w:val="0"/>
          <w:numId w:val="1021"/>
        </w:numPr>
      </w:pPr>
      <w:r>
        <w:rPr>
          <w:b/>
          <w:bCs/>
        </w:rPr>
        <w:t xml:space="preserve">Principal</w:t>
      </w:r>
      <w:r>
        <w:t xml:space="preserve"> </w:t>
      </w:r>
      <w:r>
        <w:t xml:space="preserve">— Is the governing rule named, with invariants and cheap checks? (Chapter 8 card.)</w:t>
      </w:r>
    </w:p>
    <w:p>
      <w:pPr>
        <w:pStyle w:val="Compact"/>
        <w:numPr>
          <w:ilvl w:val="0"/>
          <w:numId w:val="1021"/>
        </w:numPr>
      </w:pPr>
      <w:r>
        <w:rPr>
          <w:b/>
          <w:bCs/>
        </w:rPr>
        <w:t xml:space="preserve">Assumption</w:t>
      </w:r>
      <w:r>
        <w:t xml:space="preserve"> </w:t>
      </w:r>
      <w:r>
        <w:t xml:space="preserve">— Are load-bearing assumptions registered, with owners and falsification tests? (Chapter 9 register.)</w:t>
      </w:r>
    </w:p>
    <w:p>
      <w:pPr>
        <w:pStyle w:val="Compact"/>
        <w:numPr>
          <w:ilvl w:val="0"/>
          <w:numId w:val="1021"/>
        </w:numPr>
      </w:pPr>
      <w:r>
        <w:rPr>
          <w:b/>
          <w:bCs/>
        </w:rPr>
        <w:t xml:space="preserve">Gate</w:t>
      </w:r>
      <w:r>
        <w:t xml:space="preserve"> </w:t>
      </w:r>
      <w:r>
        <w:t xml:space="preserve">— Confirm every move can genuinely fail. Only if all four pass does the loop open. Record the passed preflight as the loop’s opening evidence.</w:t>
      </w:r>
    </w:p>
    <w:bookmarkEnd w:id="180"/>
    <w:bookmarkStart w:id="181" w:name="validation-questions-9"/>
    <w:p>
      <w:pPr>
        <w:pStyle w:val="Heading3"/>
      </w:pPr>
      <w:r>
        <w:t xml:space="preserve">Validation questions</w:t>
      </w:r>
    </w:p>
    <w:p>
      <w:pPr>
        <w:pStyle w:val="Compact"/>
        <w:numPr>
          <w:ilvl w:val="0"/>
          <w:numId w:val="1022"/>
        </w:numPr>
      </w:pPr>
      <w:r>
        <w:t xml:space="preserve">Could you run all four RFPA moves as a single preflight for your next piece of work right now?</w:t>
      </w:r>
    </w:p>
    <w:p>
      <w:pPr>
        <w:pStyle w:val="Compact"/>
        <w:numPr>
          <w:ilvl w:val="0"/>
          <w:numId w:val="1022"/>
        </w:numPr>
      </w:pPr>
      <w:r>
        <w:t xml:space="preserve">Which of the four is weakest in your current practice — and therefore your frame’s weakest side?</w:t>
      </w:r>
    </w:p>
    <w:p>
      <w:pPr>
        <w:pStyle w:val="Compact"/>
        <w:numPr>
          <w:ilvl w:val="0"/>
          <w:numId w:val="1022"/>
        </w:numPr>
      </w:pPr>
      <w:r>
        <w:t xml:space="preserve">Has your preflight ever actually</w:t>
      </w:r>
      <w:r>
        <w:t xml:space="preserve"> </w:t>
      </w:r>
      <w:r>
        <w:rPr>
          <w:i/>
          <w:iCs/>
        </w:rPr>
        <w:t xml:space="preserve">stopped</w:t>
      </w:r>
      <w:r>
        <w:t xml:space="preserve"> </w:t>
      </w:r>
      <w:r>
        <w:t xml:space="preserve">a loop, or does it always pass?</w:t>
      </w:r>
    </w:p>
    <w:p>
      <w:pPr>
        <w:pStyle w:val="Compact"/>
        <w:numPr>
          <w:ilvl w:val="0"/>
          <w:numId w:val="1022"/>
        </w:numPr>
      </w:pPr>
      <w:r>
        <w:t xml:space="preserve">When you feel schedule pressure to skip framing, what is your rule for resisting it?</w:t>
      </w:r>
    </w:p>
    <w:bookmarkEnd w:id="181"/>
    <w:bookmarkStart w:id="182" w:name="X0175b5c8a9a9b073ace97bccc47262bb34a76da"/>
    <w:p>
      <w:pPr>
        <w:pStyle w:val="Heading3"/>
      </w:pPr>
      <w:r>
        <w:t xml:space="preserve">RFPA as a whole: the frame is a system, not a sequence</w:t>
      </w:r>
    </w:p>
    <w:p>
      <w:pPr>
        <w:pStyle w:val="FirstParagraph"/>
      </w:pPr>
      <w:r>
        <w:t xml:space="preserve">INTERPRETATION. It is tempting to run the four RFPA moves as a linear checklist — Recover, then Field, then Principal, then Assumption, tick, tick, tick, tick — but the deeper truth is that they are interdependent, and running them once in order rarely gets them right. Fielding often reveals that you recovered the wrong state (you recovered the production state when the boundary you actually care about is staging). Naming the principal often reveals a hidden assumption (the rule you thought was governing turns out to depend on an unstated precision or convention). Registering assumptions often forces you to re-field (an assumption’s blast radius crosses a boundary you had not drawn). The moves are a</w:t>
      </w:r>
      <w:r>
        <w:t xml:space="preserve"> </w:t>
      </w:r>
      <w:r>
        <w:rPr>
          <w:i/>
          <w:iCs/>
        </w:rPr>
        <w:t xml:space="preserve">system</w:t>
      </w:r>
      <w:r>
        <w:t xml:space="preserve"> </w:t>
      </w:r>
      <w:r>
        <w:t xml:space="preserve">that you iterate until it is internally consistent, not a sequence you traverse once. A good preflight usually loops through the four moves two or three times before they lock into a coherent frame, each pass tightening the others.</w:t>
      </w:r>
    </w:p>
    <w:p>
      <w:pPr>
        <w:pStyle w:val="BodyText"/>
      </w:pPr>
      <w:r>
        <w:t xml:space="preserve">This is why the preflight is a genuine gate and not a formality. If the four moves were independent, you could complete them in any order and never revisit them, and the whole exercise would be bureaucratic theater. Because they are interdependent, the act of completing them</w:t>
      </w:r>
      <w:r>
        <w:t xml:space="preserve"> </w:t>
      </w:r>
      <w:r>
        <w:rPr>
          <w:i/>
          <w:iCs/>
        </w:rPr>
        <w:t xml:space="preserve">forces</w:t>
      </w:r>
      <w:r>
        <w:t xml:space="preserve"> </w:t>
      </w:r>
      <w:r>
        <w:t xml:space="preserve">the inconsistencies to the surface — the recovered state that does not fit the field, the assumption that violates the principal — and forcing those inconsistencies to the surface</w:t>
      </w:r>
      <w:r>
        <w:t xml:space="preserve"> </w:t>
      </w:r>
      <w:r>
        <w:rPr>
          <w:i/>
          <w:iCs/>
        </w:rPr>
        <w:t xml:space="preserve">before</w:t>
      </w:r>
      <w:r>
        <w:t xml:space="preserve"> </w:t>
      </w:r>
      <w:r>
        <w:t xml:space="preserve">the loop opens, when they are cheap to fix, is the entire value of the frame. The frame earns its keep precisely in the cases where completing it is hard, because a frame that is hard to complete is a frame that is telling you something you needed to know before you started growing.</w:t>
      </w:r>
    </w:p>
    <w:bookmarkEnd w:id="182"/>
    <w:bookmarkStart w:id="183" w:name="Xbbd1fe0ef6ec068f752430db3620f531773835b"/>
    <w:p>
      <w:pPr>
        <w:pStyle w:val="Heading3"/>
      </w:pPr>
      <w:r>
        <w:t xml:space="preserve">When the frame legitimately changes mid-flight</w:t>
      </w:r>
    </w:p>
    <w:p>
      <w:pPr>
        <w:pStyle w:val="FirstParagraph"/>
      </w:pPr>
      <w:r>
        <w:t xml:space="preserve">INTERPRETATION. A fair objection to RFPA is that it sounds rigid: set the frame once, then never touch it. Real work is not like that — you learn things mid-flight that should change the frame. The method’s answer is not that the frame never changes but that frame changes are</w:t>
      </w:r>
      <w:r>
        <w:t xml:space="preserve"> </w:t>
      </w:r>
      <w:r>
        <w:rPr>
          <w:i/>
          <w:iCs/>
        </w:rPr>
        <w:t xml:space="preserve">governed events</w:t>
      </w:r>
      <w:r>
        <w:t xml:space="preserve">, not silent drift. When you discover, three cycles into a loop, that an assumption was wrong or a boundary was mis-drawn, you do not quietly adjust the frame and pretend it was always so. You</w:t>
      </w:r>
      <w:r>
        <w:t xml:space="preserve"> </w:t>
      </w:r>
      <w:r>
        <w:rPr>
          <w:i/>
          <w:iCs/>
        </w:rPr>
        <w:t xml:space="preserve">supersede</w:t>
      </w:r>
      <w:r>
        <w:t xml:space="preserve"> </w:t>
      </w:r>
      <w:r>
        <w:t xml:space="preserve">the frame: you record the change explicitly, note which cycles ran under the old frame and which will run under the new one, preserve the old frame, and — crucially — reconsider whether the cycles already run under the old frame are still valid. This is exactly the supersession discipline of Chapter 15, applied to the frame itself rather than to a state. A frame change that is recorded, bounded, and forces re-examination of what it invalidates is legitimate governance; a frame change that is silent, so that later cycles run under a quietly different frame than earlier ones with no record of the shift, is precisely the drift the method exists to prevent.</w:t>
      </w:r>
    </w:p>
    <w:p>
      <w:pPr>
        <w:pStyle w:val="BodyText"/>
      </w:pPr>
      <w:r>
        <w:t xml:space="preserve">This distinction — governed frame change versus silent frame drift — is the difference between a system that adapts and a system that decays. Both change over time; the adaptive system changes</w:t>
      </w:r>
      <w:r>
        <w:t xml:space="preserve"> </w:t>
      </w:r>
      <w:r>
        <w:rPr>
          <w:i/>
          <w:iCs/>
        </w:rPr>
        <w:t xml:space="preserve">visibly</w:t>
      </w:r>
      <w:r>
        <w:t xml:space="preserve">, so that at any moment you can say which frame each part of its history ran under, while the decaying system changes</w:t>
      </w:r>
      <w:r>
        <w:t xml:space="preserve"> </w:t>
      </w:r>
      <w:r>
        <w:rPr>
          <w:i/>
          <w:iCs/>
        </w:rPr>
        <w:t xml:space="preserve">invisibly</w:t>
      </w:r>
      <w:r>
        <w:t xml:space="preserve">, so that its history becomes a palimpsest of undocumented frame shifts that no one can untangle. The assumption register (Chapter 9) is where frame changes are recorded, and its branch-on-change discipline is exactly the mechanism: a changed assumption creates a new branch, the old branch is preserved, and the record shows the fork. RFPA is not a demand that you get the frame right the first time and never learn; it is a demand that when you do learn, you change the frame as a recorded, bounded event rather than as an untracked mutation. Learning is welcome. Forgetting that you learned is not.</w:t>
      </w:r>
    </w:p>
    <w:bookmarkEnd w:id="183"/>
    <w:bookmarkStart w:id="184" w:name="bridge-9"/>
    <w:p>
      <w:pPr>
        <w:pStyle w:val="Heading3"/>
      </w:pPr>
      <w:r>
        <w:t xml:space="preserve">Bridge</w:t>
      </w:r>
    </w:p>
    <w:p>
      <w:pPr>
        <w:pStyle w:val="FirstParagraph"/>
      </w:pPr>
      <w:r>
        <w:t xml:space="preserve">The frame is set. Recover, Field, Principal, Assumption have established a system that knows where it stands, within what boundary, under what rule, on what declared assumptions. Now — and only now — may the system grow. Part III turns the frame into motion: the four AVPT beats that execute, over and over, inside the frame RFPA built. We begin with the first beat: the Attempt.</w:t>
      </w:r>
    </w:p>
    <w:p>
      <w:r>
        <w:pict>
          <v:rect style="width:0;height:1.5pt" o:hralign="center" o:hrstd="t" o:hr="t"/>
        </w:pict>
      </w:r>
    </w:p>
    <w:bookmarkEnd w:id="184"/>
    <w:bookmarkEnd w:id="185"/>
    <w:bookmarkEnd w:id="186"/>
    <w:bookmarkStart w:id="268" w:name="X7a319f529a027e9c48c7b76275c26e3b79c0c6b"/>
    <w:p>
      <w:pPr>
        <w:pStyle w:val="Heading1"/>
      </w:pPr>
      <w:r>
        <w:t xml:space="preserve">Part III — AVPT: The Cycle That Grows the System</w:t>
      </w:r>
    </w:p>
    <w:p>
      <w:pPr>
        <w:pStyle w:val="FirstParagraph"/>
      </w:pPr>
      <w:r>
        <w:rPr>
          <w:i/>
          <w:iCs/>
        </w:rPr>
        <w:t xml:space="preserve">If RFPA is the frame you set before growth, AVPT is the motion of growth itself. Attempt, Validate, Preserve, Track — four beats you cycle through, over and over, each turn producing one new validated state and the evidence that it is trustworthy. Where RFPA is run once per loop, AVPT runs every step. This part treats each beat in turn, then assembles them into the promotion gate that decides which candidate states are allowed to become canonical — and which are held, rolled back, or superseded.</w:t>
      </w:r>
    </w:p>
    <w:p>
      <w:pPr>
        <w:pStyle w:val="BodyText"/>
      </w:pPr>
      <w:r>
        <w:t xml:space="preserve">CANON. Throughout this part, AVPT expands only as</w:t>
      </w:r>
      <w:r>
        <w:t xml:space="preserve"> </w:t>
      </w:r>
      <w:r>
        <w:rPr>
          <w:b/>
          <w:bCs/>
        </w:rPr>
        <w:t xml:space="preserve">Attempt, Validate, Preserve, Track</w:t>
      </w:r>
      <w:r>
        <w:t xml:space="preserve">, and never drifts.</w:t>
      </w:r>
    </w:p>
    <w:p>
      <w:r>
        <w:pict>
          <v:rect style="width:0;height:1.5pt" o:hralign="center" o:hrstd="t" o:hr="t"/>
        </w:pict>
      </w:r>
    </w:p>
    <w:bookmarkStart w:id="202" w:name="chapter-11-attempt-the-next-term"/>
    <w:p>
      <w:pPr>
        <w:pStyle w:val="Heading2"/>
      </w:pPr>
      <w:r>
        <w:t xml:space="preserve">Chapter 11 — Attempt the Next Term</w:t>
      </w:r>
    </w:p>
    <w:p>
      <w:pPr>
        <w:pStyle w:val="CaptionedFigure"/>
      </w:pPr>
      <w:r>
        <w:drawing>
          <wp:inline>
            <wp:extent cx="5250919" cy="5220337"/>
            <wp:effectExtent b="0" l="0" r="0" t="0"/>
            <wp:docPr descr="Diagram: The AVPT cycle. Four beats arranged in a loop with arrows flowing between them: Attempt (generate a candidate), Validate (test against invariants), Preserve (keep with provenance), and Track (index in the ledger), forming one governed turn." title="" id="188" name="Picture"/>
            <a:graphic>
              <a:graphicData uri="http://schemas.openxmlformats.org/drawingml/2006/picture">
                <pic:pic>
                  <pic:nvPicPr>
                    <pic:cNvPr descr="/home/user/workspace/rfpa_avpt_book/figures/fig-avpt-cycle.png" id="189" name="Picture"/>
                    <pic:cNvPicPr>
                      <a:picLocks noChangeArrowheads="1" noChangeAspect="1"/>
                    </pic:cNvPicPr>
                  </pic:nvPicPr>
                  <pic:blipFill>
                    <a:blip r:embed="rId187"/>
                    <a:stretch>
                      <a:fillRect/>
                    </a:stretch>
                  </pic:blipFill>
                  <pic:spPr bwMode="auto">
                    <a:xfrm>
                      <a:off x="0" y="0"/>
                      <a:ext cx="5250919" cy="5220337"/>
                    </a:xfrm>
                    <a:prstGeom prst="rect">
                      <a:avLst/>
                    </a:prstGeom>
                    <a:noFill/>
                    <a:ln w="9525">
                      <a:noFill/>
                      <a:headEnd/>
                      <a:tailEnd/>
                    </a:ln>
                  </pic:spPr>
                </pic:pic>
              </a:graphicData>
            </a:graphic>
          </wp:inline>
        </w:drawing>
      </w:r>
    </w:p>
    <w:p>
      <w:pPr>
        <w:pStyle w:val="ImageCaption"/>
      </w:pPr>
      <w:r>
        <w:t xml:space="preserve">Diagram: The AVPT cycle. Four beats arranged in a loop with arrows flowing between them: Attempt (generate a candidate), Validate (test against invariants), Preserve (keep with provenance), and Track (index in the ledger), forming one governed turn.</w:t>
      </w:r>
    </w:p>
    <w:p>
      <w:pPr>
        <w:pStyle w:val="BodyText"/>
      </w:pPr>
      <w:r>
        <w:rPr>
          <w:i/>
          <w:iCs/>
        </w:rPr>
        <w:t xml:space="preserve">Figure. The AVPT cycle.</w:t>
      </w:r>
    </w:p>
    <w:bookmarkStart w:id="190" w:name="opening-signal-10"/>
    <w:p>
      <w:pPr>
        <w:pStyle w:val="Heading3"/>
      </w:pPr>
      <w:r>
        <w:t xml:space="preserve">Opening signal</w:t>
      </w:r>
    </w:p>
    <w:p>
      <w:pPr>
        <w:pStyle w:val="FirstParagraph"/>
      </w:pPr>
      <w:r>
        <w:t xml:space="preserve">The recurrence is a promise, not a result. (F_n = F_{n-1} + F_{n-2}) tells you how to</w:t>
      </w:r>
      <w:r>
        <w:t xml:space="preserve"> </w:t>
      </w:r>
      <w:r>
        <w:rPr>
          <w:i/>
          <w:iCs/>
        </w:rPr>
        <w:t xml:space="preserve">attempt</w:t>
      </w:r>
      <w:r>
        <w:t xml:space="preserve"> </w:t>
      </w:r>
      <w:r>
        <w:t xml:space="preserve">the next term, but the attempt is not the answer until it has been carried out and, as the next chapters insist, validated. There is a discipline in treating the next state as a</w:t>
      </w:r>
      <w:r>
        <w:t xml:space="preserve"> </w:t>
      </w:r>
      <w:r>
        <w:rPr>
          <w:i/>
          <w:iCs/>
        </w:rPr>
        <w:t xml:space="preserve">candidate</w:t>
      </w:r>
      <w:r>
        <w:t xml:space="preserve"> </w:t>
      </w:r>
      <w:r>
        <w:t xml:space="preserve">rather than a fact — a thing you have proposed, not yet a thing you have accepted. Most systems collapse this distinction, treating whatever they just computed as automatically true. The Attempt beat is the refusal to do that: it generates a candidate, clearly labeled as such, and hands it forward for judgment.</w:t>
      </w:r>
    </w:p>
    <w:bookmarkEnd w:id="190"/>
    <w:bookmarkStart w:id="191" w:name="mathematical-core-8"/>
    <w:p>
      <w:pPr>
        <w:pStyle w:val="Heading3"/>
      </w:pPr>
      <w:r>
        <w:t xml:space="preserve">Mathematical core</w:t>
      </w:r>
    </w:p>
    <w:p>
      <w:pPr>
        <w:pStyle w:val="FirstParagraph"/>
      </w:pPr>
      <w:r>
        <w:t xml:space="preserve">FACT. To attempt (F_{10}), take the preserved predecessors (F_9 = 34) and (F_8 = 21) and apply the rule: (34 + 21 = 55). The candidate is (55). Note the structure of a well-formed attempt: it has</w:t>
      </w:r>
      <w:r>
        <w:t xml:space="preserve"> </w:t>
      </w:r>
      <w:r>
        <w:rPr>
          <w:i/>
          <w:iCs/>
        </w:rPr>
        <w:t xml:space="preserve">declared inputs</w:t>
      </w:r>
      <w:r>
        <w:t xml:space="preserve"> </w:t>
      </w:r>
      <w:r>
        <w:t xml:space="preserve">(the two predecessors), a</w:t>
      </w:r>
      <w:r>
        <w:t xml:space="preserve"> </w:t>
      </w:r>
      <w:r>
        <w:rPr>
          <w:i/>
          <w:iCs/>
        </w:rPr>
        <w:t xml:space="preserve">declared operation</w:t>
      </w:r>
      <w:r>
        <w:t xml:space="preserve"> </w:t>
      </w:r>
      <w:r>
        <w:t xml:space="preserve">(addition, per the principal), and a</w:t>
      </w:r>
      <w:r>
        <w:t xml:space="preserve"> </w:t>
      </w:r>
      <w:r>
        <w:rPr>
          <w:i/>
          <w:iCs/>
        </w:rPr>
        <w:t xml:space="preserve">produced output</w:t>
      </w:r>
      <w:r>
        <w:t xml:space="preserve"> </w:t>
      </w:r>
      <w:r>
        <w:t xml:space="preserve">(the candidate). Each of these is recorded, so that the attempt can later be checked and, if wrong, diagnosed — was the input wrong, or the operation, or the arithmetic? An attempt that records only its output is an attempt you cannot debug.</w:t>
      </w:r>
    </w:p>
    <w:p>
      <w:pPr>
        <w:pStyle w:val="BodyText"/>
      </w:pPr>
      <w:r>
        <w:t xml:space="preserve">FACT. The attempt is also where</w:t>
      </w:r>
      <w:r>
        <w:t xml:space="preserve"> </w:t>
      </w:r>
      <w:r>
        <w:rPr>
          <w:i/>
          <w:iCs/>
        </w:rPr>
        <w:t xml:space="preserve">cost</w:t>
      </w:r>
      <w:r>
        <w:t xml:space="preserve"> </w:t>
      </w:r>
      <w:r>
        <w:t xml:space="preserve">is realized, connecting to Chapter 5. The same candidate (F_{10} = 55) can be attempted by the naive recursion, the iteration, memoization, or matrix exponentiation, and the choice of method is part of the attempt. A disciplined attempt therefore also records</w:t>
      </w:r>
      <w:r>
        <w:t xml:space="preserve"> </w:t>
      </w:r>
      <w:r>
        <w:rPr>
          <w:i/>
          <w:iCs/>
        </w:rPr>
        <w:t xml:space="preserve">how</w:t>
      </w:r>
      <w:r>
        <w:t xml:space="preserve"> </w:t>
      </w:r>
      <w:r>
        <w:t xml:space="preserve">the candidate was produced, not merely</w:t>
      </w:r>
      <w:r>
        <w:t xml:space="preserve"> </w:t>
      </w:r>
      <w:r>
        <w:rPr>
          <w:i/>
          <w:iCs/>
        </w:rPr>
        <w:t xml:space="preserve">what</w:t>
      </w:r>
      <w:r>
        <w:t xml:space="preserve"> </w:t>
      </w:r>
      <w:r>
        <w:t xml:space="preserve">it is, because the method affects both the cost and the failure modes.</w:t>
      </w:r>
    </w:p>
    <w:bookmarkEnd w:id="191"/>
    <w:bookmarkStart w:id="192" w:name="odisena-translation-10"/>
    <w:p>
      <w:pPr>
        <w:pStyle w:val="Heading3"/>
      </w:pPr>
      <w:r>
        <w:t xml:space="preserve">Odisena translation</w:t>
      </w:r>
    </w:p>
    <w:p>
      <w:pPr>
        <w:pStyle w:val="FirstParagraph"/>
      </w:pPr>
      <w:r>
        <w:t xml:space="preserve">CANON.</w:t>
      </w:r>
      <w:r>
        <w:t xml:space="preserve"> </w:t>
      </w:r>
      <w:r>
        <w:rPr>
          <w:i/>
          <w:iCs/>
        </w:rPr>
        <w:t xml:space="preserve">Attempt</w:t>
      </w:r>
      <w:r>
        <w:t xml:space="preserve"> </w:t>
      </w:r>
      <w:r>
        <w:t xml:space="preserve">is the AVPT beat of generating a candidate next state according to the principal, with declared inputs, operation, and output — explicitly as a candidate, not yet as an accepted fact.</w:t>
      </w:r>
    </w:p>
    <w:p>
      <w:pPr>
        <w:pStyle w:val="BodyText"/>
      </w:pPr>
      <w:r>
        <w:t xml:space="preserve">METHOD. Structure every attempt as a candidate record: inputs (which preserved prior states), operation (which rule, which method), output (the proposed new state), and cost (time, memory, money spent). Label it a candidate. Do not let it become canonical merely by existing. This is the single most important habit-shift the method asks for: the thing you just made is a proposal, and proposals are validated before they are accepted. In model-assisted work this is the difference between</w:t>
      </w:r>
      <w:r>
        <w:t xml:space="preserve"> </w:t>
      </w:r>
      <w:r>
        <w:t xml:space="preserve">“the model produced X, so X is our answer”</w:t>
      </w:r>
      <w:r>
        <w:t xml:space="preserve"> </w:t>
      </w:r>
      <w:r>
        <w:t xml:space="preserve">and</w:t>
      </w:r>
      <w:r>
        <w:t xml:space="preserve"> </w:t>
      </w:r>
      <w:r>
        <w:t xml:space="preserve">“the model produced candidate X; now we validate.”</w:t>
      </w:r>
    </w:p>
    <w:bookmarkEnd w:id="192"/>
    <w:bookmarkStart w:id="193" w:name="boundary-note-10"/>
    <w:p>
      <w:pPr>
        <w:pStyle w:val="Heading3"/>
      </w:pPr>
      <w:r>
        <w:t xml:space="preserve">Boundary note</w:t>
      </w:r>
    </w:p>
    <w:p>
      <w:pPr>
        <w:pStyle w:val="FirstParagraph"/>
      </w:pPr>
      <w:r>
        <w:t xml:space="preserve">INTERPRETATION. There is a school of thought that says candidate/accepted distinctions are overhead — that for simple, reliable operations you should just trust the output. For a single addition, sure. But my interpretation, learned the hard way, is that the discipline is cheap to keep and expensive to add back later. The systems that get burned are the ones that trusted outputs when the operation was</w:t>
      </w:r>
      <w:r>
        <w:t xml:space="preserve"> </w:t>
      </w:r>
      <w:r>
        <w:t xml:space="preserve">“reliable,”</w:t>
      </w:r>
      <w:r>
        <w:t xml:space="preserve"> </w:t>
      </w:r>
      <w:r>
        <w:t xml:space="preserve">right up until the day the operation was subtly wrong and there was no candidate stage at which to catch it. The boundary: the more consequential or irreversible the state, the less optional the candidate discipline.</w:t>
      </w:r>
    </w:p>
    <w:bookmarkEnd w:id="193"/>
    <w:bookmarkStart w:id="196" w:name="applied-case-10"/>
    <w:p>
      <w:pPr>
        <w:pStyle w:val="Heading3"/>
      </w:pPr>
      <w:r>
        <w:t xml:space="preserve">Applied CASE</w:t>
      </w:r>
    </w:p>
    <w:p>
      <w:pPr>
        <w:pStyle w:val="FirstParagraph"/>
      </w:pPr>
      <w:r>
        <w:t xml:space="preserve">CASE. In a deployment pipeline, the Attempt beat is the canary: a change is applied not to the whole fleet but to a limited surface, explicitly as a candidate, with its inputs (the change set), operation (the deployment), and output (the new behavior) recorded. The Odisena AVPT CI/CD work embodies this — its rollout across the repository fleet was deliberately marked dry-run and non-destructive, SHA-pinned and inert, precisely so that attempts could be made and observed without being mistaken for accepted, production-committed states.</w:t>
      </w:r>
      <w:r>
        <w:rPr>
          <w:rStyle w:val="FootnoteReference"/>
        </w:rPr>
        <w:footnoteReference w:id="194"/>
      </w:r>
      <w:r>
        <w:t xml:space="preserve"> </w:t>
      </w:r>
      <w:r>
        <w:t xml:space="preserve">The candidate deployment is an attempt; promoting it to production is a separate, later decision. Collapsing the two is how a bad change reaches every server at once.</w:t>
      </w:r>
    </w:p>
    <w:bookmarkEnd w:id="196"/>
    <w:bookmarkStart w:id="197" w:name="failure-mode-10"/>
    <w:p>
      <w:pPr>
        <w:pStyle w:val="Heading3"/>
      </w:pPr>
      <w:r>
        <w:t xml:space="preserve">Failure mode</w:t>
      </w:r>
    </w:p>
    <w:p>
      <w:pPr>
        <w:pStyle w:val="FirstParagraph"/>
      </w:pPr>
      <w:r>
        <w:t xml:space="preserve">The failure mode is the</w:t>
      </w:r>
      <w:r>
        <w:t xml:space="preserve"> </w:t>
      </w:r>
      <w:r>
        <w:rPr>
          <w:i/>
          <w:iCs/>
        </w:rPr>
        <w:t xml:space="preserve">accepted attempt</w:t>
      </w:r>
      <w:r>
        <w:t xml:space="preserve">: treating a freshly generated state as canonical the moment it exists, with no candidate stage and no record of how it was produced. The symptoms are outputs that cannot be debugged (no recorded inputs or operation) and changes that go straight to production (no candidate/accepted boundary). This failure feels like speed and is actually the removal of the only point at which errors are cheap to catch. The fix is structural: every next state is born a candidate, with a full record, and becomes canonical only by passing the gate of Chapter 15.</w:t>
      </w:r>
    </w:p>
    <w:bookmarkEnd w:id="197"/>
    <w:bookmarkStart w:id="198" w:name="X03009bb98ae242f8fb2ad713a002fe70d2c6f7f"/>
    <w:p>
      <w:pPr>
        <w:pStyle w:val="Heading3"/>
      </w:pPr>
      <w:r>
        <w:t xml:space="preserve">Reusable protocol — The Candidate-State Template</w:t>
      </w:r>
    </w:p>
    <w:p>
      <w:pPr>
        <w:pStyle w:val="FirstParagraph"/>
      </w:pPr>
      <w:r>
        <w:t xml:space="preserve">For every attempted next state, record:</w:t>
      </w:r>
    </w:p>
    <w:p>
      <w:pPr>
        <w:pStyle w:val="Compact"/>
        <w:numPr>
          <w:ilvl w:val="0"/>
          <w:numId w:val="1023"/>
        </w:numPr>
      </w:pPr>
      <w:r>
        <w:rPr>
          <w:b/>
          <w:bCs/>
        </w:rPr>
        <w:t xml:space="preserve">Inputs.</w:t>
      </w:r>
      <w:r>
        <w:t xml:space="preserve"> </w:t>
      </w:r>
      <w:r>
        <w:t xml:space="preserve">Which preserved prior states did the attempt consume?</w:t>
      </w:r>
    </w:p>
    <w:p>
      <w:pPr>
        <w:pStyle w:val="Compact"/>
        <w:numPr>
          <w:ilvl w:val="0"/>
          <w:numId w:val="1023"/>
        </w:numPr>
      </w:pPr>
      <w:r>
        <w:rPr>
          <w:b/>
          <w:bCs/>
        </w:rPr>
        <w:t xml:space="preserve">Operation.</w:t>
      </w:r>
      <w:r>
        <w:t xml:space="preserve"> </w:t>
      </w:r>
      <w:r>
        <w:t xml:space="preserve">Which rule/principal, and which method, was applied?</w:t>
      </w:r>
    </w:p>
    <w:p>
      <w:pPr>
        <w:pStyle w:val="Compact"/>
        <w:numPr>
          <w:ilvl w:val="0"/>
          <w:numId w:val="1023"/>
        </w:numPr>
      </w:pPr>
      <w:r>
        <w:rPr>
          <w:b/>
          <w:bCs/>
        </w:rPr>
        <w:t xml:space="preserve">Output.</w:t>
      </w:r>
      <w:r>
        <w:t xml:space="preserve"> </w:t>
      </w:r>
      <w:r>
        <w:t xml:space="preserve">What is the proposed new state? (Labeled explicitly as a candidate.)</w:t>
      </w:r>
    </w:p>
    <w:p>
      <w:pPr>
        <w:pStyle w:val="Compact"/>
        <w:numPr>
          <w:ilvl w:val="0"/>
          <w:numId w:val="1023"/>
        </w:numPr>
      </w:pPr>
      <w:r>
        <w:rPr>
          <w:b/>
          <w:bCs/>
        </w:rPr>
        <w:t xml:space="preserve">Cost.</w:t>
      </w:r>
      <w:r>
        <w:t xml:space="preserve"> </w:t>
      </w:r>
      <w:r>
        <w:t xml:space="preserve">Time, memory, money, latency spent producing it.</w:t>
      </w:r>
    </w:p>
    <w:p>
      <w:pPr>
        <w:pStyle w:val="Compact"/>
        <w:numPr>
          <w:ilvl w:val="0"/>
          <w:numId w:val="1023"/>
        </w:numPr>
      </w:pPr>
      <w:r>
        <w:rPr>
          <w:b/>
          <w:bCs/>
        </w:rPr>
        <w:t xml:space="preserve">Status.</w:t>
      </w:r>
      <w:r>
        <w:t xml:space="preserve"> </w:t>
      </w:r>
      <w:r>
        <w:t xml:space="preserve">Candidate — pending validation. (Never</w:t>
      </w:r>
      <w:r>
        <w:t xml:space="preserve"> </w:t>
      </w:r>
      <w:r>
        <w:t xml:space="preserve">“accepted”</w:t>
      </w:r>
      <w:r>
        <w:t xml:space="preserve"> </w:t>
      </w:r>
      <w:r>
        <w:t xml:space="preserve">at this stage.)</w:t>
      </w:r>
    </w:p>
    <w:bookmarkEnd w:id="198"/>
    <w:bookmarkStart w:id="199" w:name="validation-questions-10"/>
    <w:p>
      <w:pPr>
        <w:pStyle w:val="Heading3"/>
      </w:pPr>
      <w:r>
        <w:t xml:space="preserve">Validation questions</w:t>
      </w:r>
    </w:p>
    <w:p>
      <w:pPr>
        <w:pStyle w:val="Compact"/>
        <w:numPr>
          <w:ilvl w:val="0"/>
          <w:numId w:val="1024"/>
        </w:numPr>
      </w:pPr>
      <w:r>
        <w:t xml:space="preserve">Does your process distinguish a candidate state from an accepted one, or do outputs become facts by existing?</w:t>
      </w:r>
    </w:p>
    <w:p>
      <w:pPr>
        <w:pStyle w:val="Compact"/>
        <w:numPr>
          <w:ilvl w:val="0"/>
          <w:numId w:val="1024"/>
        </w:numPr>
      </w:pPr>
      <w:r>
        <w:t xml:space="preserve">For your last attempt, could you state its inputs, operation, and cost — or only its output?</w:t>
      </w:r>
    </w:p>
    <w:p>
      <w:pPr>
        <w:pStyle w:val="Compact"/>
        <w:numPr>
          <w:ilvl w:val="0"/>
          <w:numId w:val="1024"/>
        </w:numPr>
      </w:pPr>
      <w:r>
        <w:t xml:space="preserve">If an output were wrong, could you diagnose whether the input, operation, or method failed?</w:t>
      </w:r>
    </w:p>
    <w:p>
      <w:pPr>
        <w:pStyle w:val="Compact"/>
        <w:numPr>
          <w:ilvl w:val="0"/>
          <w:numId w:val="1024"/>
        </w:numPr>
      </w:pPr>
      <w:r>
        <w:t xml:space="preserve">What is the most consequential state your system currently accepts with no candidate stage?</w:t>
      </w:r>
    </w:p>
    <w:bookmarkEnd w:id="199"/>
    <w:bookmarkStart w:id="200" w:name="candidates-all-the-way-down"/>
    <w:p>
      <w:pPr>
        <w:pStyle w:val="Heading3"/>
      </w:pPr>
      <w:r>
        <w:t xml:space="preserve">Candidates all the way down</w:t>
      </w:r>
    </w:p>
    <w:p>
      <w:pPr>
        <w:pStyle w:val="FirstParagraph"/>
      </w:pPr>
      <w:r>
        <w:t xml:space="preserve">INTERPRETATION. The candidate/accepted distinction seems like a small bookkeeping nicety, but it reshapes how a system relates to its own outputs, and the shift is profound enough to deserve a name: it is the difference between a system that</w:t>
      </w:r>
      <w:r>
        <w:t xml:space="preserve"> </w:t>
      </w:r>
      <w:r>
        <w:rPr>
          <w:i/>
          <w:iCs/>
        </w:rPr>
        <w:t xml:space="preserve">believes itself</w:t>
      </w:r>
      <w:r>
        <w:t xml:space="preserve"> </w:t>
      </w:r>
      <w:r>
        <w:t xml:space="preserve">and a system that</w:t>
      </w:r>
      <w:r>
        <w:t xml:space="preserve"> </w:t>
      </w:r>
      <w:r>
        <w:rPr>
          <w:i/>
          <w:iCs/>
        </w:rPr>
        <w:t xml:space="preserve">checks itself</w:t>
      </w:r>
      <w:r>
        <w:t xml:space="preserve">. A system without the distinction treats every output as immediately true — it believes itself — and therefore has no internal surface on which doubt can operate. There is no moment at which the system holds a result at arm’s length and asks whether it should be trusted, because the moment of production and the moment of acceptance are fused. A system with the distinction inserts exactly that surface: between</w:t>
      </w:r>
      <w:r>
        <w:t xml:space="preserve"> </w:t>
      </w:r>
      <w:r>
        <w:t xml:space="preserve">“produced”</w:t>
      </w:r>
      <w:r>
        <w:t xml:space="preserve"> </w:t>
      </w:r>
      <w:r>
        <w:t xml:space="preserve">and</w:t>
      </w:r>
      <w:r>
        <w:t xml:space="preserve"> </w:t>
      </w:r>
      <w:r>
        <w:t xml:space="preserve">“accepted”</w:t>
      </w:r>
      <w:r>
        <w:t xml:space="preserve"> </w:t>
      </w:r>
      <w:r>
        <w:t xml:space="preserve">there is a gap, and into that gap you can place validation, review, and judgment. The gap is where all the safety lives.</w:t>
      </w:r>
    </w:p>
    <w:p>
      <w:pPr>
        <w:pStyle w:val="BodyText"/>
      </w:pPr>
      <w:r>
        <w:t xml:space="preserve">This is why the discipline matters most precisely where it feels least necessary — in systems that are usually right. A system that is usually right is a system whose operators stop looking, because looking rarely finds anything, and a system whose operators have stopped looking is a system with no candidate stage in practice even if it has one on paper. The rare wrong output then sails through unexamined, because the examining habit has atrophied. The candidate discipline is a commitment to keep the gap open and the examining habit alive</w:t>
      </w:r>
      <w:r>
        <w:t xml:space="preserve"> </w:t>
      </w:r>
      <w:r>
        <w:rPr>
          <w:i/>
          <w:iCs/>
        </w:rPr>
        <w:t xml:space="preserve">even when it is usually unrewarded</w:t>
      </w:r>
      <w:r>
        <w:t xml:space="preserve">, on the understanding that its entire value is concentrated in the rare case, and that you cannot know in advance which case that will be. It is insurance, and like all insurance it feels wasteful right up until the moment it is the only thing that saves you.</w:t>
      </w:r>
    </w:p>
    <w:bookmarkEnd w:id="200"/>
    <w:bookmarkStart w:id="201" w:name="bridge-10"/>
    <w:p>
      <w:pPr>
        <w:pStyle w:val="Heading3"/>
      </w:pPr>
      <w:r>
        <w:t xml:space="preserve">Bridge</w:t>
      </w:r>
    </w:p>
    <w:p>
      <w:pPr>
        <w:pStyle w:val="FirstParagraph"/>
      </w:pPr>
      <w:r>
        <w:t xml:space="preserve">We have a candidate. It is a proposal, not yet a fact. The next beat is where proposals earn or fail their promotion: Validate. A candidate that has not been tested against the principal’s invariants and an independent check is not knowledge — it is a hopeful guess with good formatting.</w:t>
      </w:r>
    </w:p>
    <w:p>
      <w:r>
        <w:pict>
          <v:rect style="width:0;height:1.5pt" o:hralign="center" o:hrstd="t" o:hr="t"/>
        </w:pict>
      </w:r>
    </w:p>
    <w:bookmarkEnd w:id="201"/>
    <w:bookmarkEnd w:id="202"/>
    <w:bookmarkStart w:id="217" w:name="chapter-12-validate-before-promotion"/>
    <w:p>
      <w:pPr>
        <w:pStyle w:val="Heading2"/>
      </w:pPr>
      <w:r>
        <w:t xml:space="preserve">Chapter 12 — Validate Before Promotion</w:t>
      </w:r>
    </w:p>
    <w:bookmarkStart w:id="203" w:name="opening-signal-11"/>
    <w:p>
      <w:pPr>
        <w:pStyle w:val="Heading3"/>
      </w:pPr>
      <w:r>
        <w:t xml:space="preserve">Opening signal</w:t>
      </w:r>
    </w:p>
    <w:p>
      <w:pPr>
        <w:pStyle w:val="FirstParagraph"/>
      </w:pPr>
      <w:r>
        <w:t xml:space="preserve">Suppose someone hands you (F_{20} = 6764) and claims it is correct. Is it? You could recompute the entire sequence — expensive. Or you could use an invariant the principal guarantees and check it in one step. Cassini’s identity says (F_{19}F_{21} - F_{20}^2 = (-1)^{20} = +1). Plug in the claimed value and the identity fails, so the candidate is</w:t>
      </w:r>
      <w:r>
        <w:t xml:space="preserve"> </w:t>
      </w:r>
      <w:r>
        <w:rPr>
          <w:i/>
          <w:iCs/>
        </w:rPr>
        <w:t xml:space="preserve">provably</w:t>
      </w:r>
      <w:r>
        <w:t xml:space="preserve"> </w:t>
      </w:r>
      <w:r>
        <w:t xml:space="preserve">wrong (the true value is (6765)). Validation is not re-doing the work; it is testing the candidate against something you can trust independently of how the candidate was produced. A candidate that passes independent validation has earned promotion. One that has only</w:t>
      </w:r>
      <w:r>
        <w:t xml:space="preserve"> </w:t>
      </w:r>
      <w:r>
        <w:t xml:space="preserve">“been computed”</w:t>
      </w:r>
      <w:r>
        <w:t xml:space="preserve"> </w:t>
      </w:r>
      <w:r>
        <w:t xml:space="preserve">has earned nothing.</w:t>
      </w:r>
    </w:p>
    <w:bookmarkEnd w:id="203"/>
    <w:bookmarkStart w:id="206" w:name="mathematical-core-9"/>
    <w:p>
      <w:pPr>
        <w:pStyle w:val="Heading3"/>
      </w:pPr>
      <w:r>
        <w:t xml:space="preserve">Mathematical core</w:t>
      </w:r>
    </w:p>
    <w:p>
      <w:pPr>
        <w:pStyle w:val="FirstParagraph"/>
      </w:pPr>
      <w:r>
        <w:t xml:space="preserve">FACT. Fibonacci offers several independent validators, and their independence is the point — a candidate should pass checks that do not merely re-run the same computation:</w:t>
      </w:r>
    </w:p>
    <w:p>
      <w:pPr>
        <w:pStyle w:val="Compact"/>
        <w:numPr>
          <w:ilvl w:val="0"/>
          <w:numId w:val="1025"/>
        </w:numPr>
      </w:pPr>
      <w:r>
        <w:rPr>
          <w:b/>
          <w:bCs/>
        </w:rPr>
        <w:t xml:space="preserve">The recurrence check.</w:t>
      </w:r>
      <w:r>
        <w:t xml:space="preserve"> </w:t>
      </w:r>
      <w:r>
        <w:t xml:space="preserve">Does the candidate equal the sum of its two preserved predecessors? (F_{20}</w:t>
      </w:r>
      <w:r>
        <w:t xml:space="preserve"> </w:t>
      </w:r>
      <w:r>
        <w:t xml:space="preserve"> </w:t>
      </w:r>
      <w:r>
        <w:t xml:space="preserve">F_{19} + F_{18} = 4181 + 2584 = 6765). This confirms the candidate obeys the principal.</w:t>
      </w:r>
    </w:p>
    <w:p>
      <w:pPr>
        <w:pStyle w:val="Compact"/>
        <w:numPr>
          <w:ilvl w:val="0"/>
          <w:numId w:val="1025"/>
        </w:numPr>
      </w:pPr>
      <w:r>
        <w:rPr>
          <w:b/>
          <w:bCs/>
        </w:rPr>
        <w:t xml:space="preserve">Cassini’s identity.</w:t>
      </w:r>
      <w:r>
        <w:t xml:space="preserve"> </w:t>
      </w:r>
      <w:r>
        <w:t xml:space="preserve">(F_{n-1}F_{n+1} - F_n^2 = (-1)^n). This is an</w:t>
      </w:r>
      <w:r>
        <w:t xml:space="preserve"> </w:t>
      </w:r>
      <w:r>
        <w:rPr>
          <w:i/>
          <w:iCs/>
        </w:rPr>
        <w:t xml:space="preserve">independent</w:t>
      </w:r>
      <w:r>
        <w:t xml:space="preserve"> </w:t>
      </w:r>
      <w:r>
        <w:t xml:space="preserve">relationship, not a restatement of the recurrence, so a candidate can obey the recurrence yet be caught by Cassini if an earlier term was corrupted.</w:t>
      </w:r>
      <w:r>
        <w:rPr>
          <w:rStyle w:val="FootnoteReference"/>
        </w:rPr>
        <w:footnoteReference w:id="204"/>
      </w:r>
    </w:p>
    <w:p>
      <w:pPr>
        <w:pStyle w:val="Compact"/>
        <w:numPr>
          <w:ilvl w:val="0"/>
          <w:numId w:val="1025"/>
        </w:numPr>
      </w:pPr>
      <w:r>
        <w:rPr>
          <w:b/>
          <w:bCs/>
        </w:rPr>
        <w:t xml:space="preserve">Independent recomputation.</w:t>
      </w:r>
      <w:r>
        <w:t xml:space="preserve"> </w:t>
      </w:r>
      <w:r>
        <w:t xml:space="preserve">Compute the candidate by a</w:t>
      </w:r>
      <w:r>
        <w:t xml:space="preserve"> </w:t>
      </w:r>
      <w:r>
        <w:rPr>
          <w:i/>
          <w:iCs/>
        </w:rPr>
        <w:t xml:space="preserve">different method</w:t>
      </w:r>
      <w:r>
        <w:t xml:space="preserve"> </w:t>
      </w:r>
      <w:r>
        <w:t xml:space="preserve">— say matrix exponentiation via the Q-matrix (Chapter 2) — and compare. Agreement between two independent methods is strong evidence; a method checking itself is weak evidence.</w:t>
      </w:r>
    </w:p>
    <w:p>
      <w:pPr>
        <w:pStyle w:val="Compact"/>
        <w:numPr>
          <w:ilvl w:val="0"/>
          <w:numId w:val="1025"/>
        </w:numPr>
      </w:pPr>
      <w:r>
        <w:rPr>
          <w:b/>
          <w:bCs/>
        </w:rPr>
        <w:t xml:space="preserve">The Binet approximation.</w:t>
      </w:r>
      <w:r>
        <w:t xml:space="preserve"> </w:t>
      </w:r>
      <w:r>
        <w:t xml:space="preserve">(F_n) is the nearest integer to (</w:t>
      </w:r>
      <w:r>
        <w:t xml:space="preserve">^n/</w:t>
      </w:r>
      <w:r>
        <w:t xml:space="preserve">) (Chapter 3), giving a quick sanity bound: (</w:t>
      </w:r>
      <w:r>
        <w:t xml:space="preserve">^{20}/</w:t>
      </w:r>
      <w:r>
        <w:t xml:space="preserve"> </w:t>
      </w:r>
      <w:r>
        <w:t xml:space="preserve">), consistent with (6765) and inconsistent with a wildly wrong candidate.</w:t>
      </w:r>
      <w:r>
        <w:rPr>
          <w:rStyle w:val="FootnoteReference"/>
        </w:rPr>
        <w:footnoteReference w:id="205"/>
      </w:r>
    </w:p>
    <w:p>
      <w:pPr>
        <w:pStyle w:val="FirstParagraph"/>
      </w:pPr>
      <w:r>
        <w:t xml:space="preserve">FACT. The strength of a validation suite comes from the</w:t>
      </w:r>
      <w:r>
        <w:t xml:space="preserve"> </w:t>
      </w:r>
      <w:r>
        <w:rPr>
          <w:i/>
          <w:iCs/>
        </w:rPr>
        <w:t xml:space="preserve">independence</w:t>
      </w:r>
      <w:r>
        <w:t xml:space="preserve"> </w:t>
      </w:r>
      <w:r>
        <w:t xml:space="preserve">of its checks. Three checks that all re-run the recurrence catch only the same class of error; a recurrence check plus Cassini plus an independent method catch three different classes. This is a general principle of validation, not a Fibonacci curiosity: diverse, independent checks beat many copies of the same check.</w:t>
      </w:r>
    </w:p>
    <w:bookmarkEnd w:id="206"/>
    <w:bookmarkStart w:id="208" w:name="odisena-translation-11"/>
    <w:p>
      <w:pPr>
        <w:pStyle w:val="Heading3"/>
      </w:pPr>
      <w:r>
        <w:t xml:space="preserve">Odisena translation</w:t>
      </w:r>
    </w:p>
    <w:p>
      <w:pPr>
        <w:pStyle w:val="FirstParagraph"/>
      </w:pPr>
      <w:r>
        <w:t xml:space="preserve">CANON.</w:t>
      </w:r>
      <w:r>
        <w:t xml:space="preserve"> </w:t>
      </w:r>
      <w:r>
        <w:rPr>
          <w:i/>
          <w:iCs/>
        </w:rPr>
        <w:t xml:space="preserve">Validate</w:t>
      </w:r>
      <w:r>
        <w:t xml:space="preserve"> </w:t>
      </w:r>
      <w:r>
        <w:t xml:space="preserve">is the AVPT beat of testing a candidate state against the principal’s invariants and at least one independent check before it may be promoted.</w:t>
      </w:r>
    </w:p>
    <w:p>
      <w:pPr>
        <w:pStyle w:val="BodyText"/>
      </w:pPr>
      <w:r>
        <w:t xml:space="preserve">METHOD. Build a validation</w:t>
      </w:r>
      <w:r>
        <w:t xml:space="preserve"> </w:t>
      </w:r>
      <w:r>
        <w:rPr>
          <w:i/>
          <w:iCs/>
        </w:rPr>
        <w:t xml:space="preserve">suite</w:t>
      </w:r>
      <w:r>
        <w:t xml:space="preserve">, not a single test, and make its checks as independent as you can: check obedience to the principal, check an invariant the principal guarantees, and recompute by an independent method. Only a candidate that passes the whole suite is eligible for promotion. And set the acceptance criteria</w:t>
      </w:r>
      <w:r>
        <w:t xml:space="preserve"> </w:t>
      </w:r>
      <w:r>
        <w:rPr>
          <w:i/>
          <w:iCs/>
        </w:rPr>
        <w:t xml:space="preserve">before</w:t>
      </w:r>
      <w:r>
        <w:t xml:space="preserve"> </w:t>
      </w:r>
      <w:r>
        <w:t xml:space="preserve">running — an after-the-fact threshold is not validation, it is rationalization. The quantum estimator later in this book applies a whole battery of such gates — numerical, physicality, innovation-distribution, predictive-calibration, and identifiability — and promotes a cycle only if all gates pass, rolling back or quarantining otherwise.</w:t>
      </w:r>
      <w:r>
        <w:rPr>
          <w:rStyle w:val="FootnoteReference"/>
        </w:rPr>
        <w:footnoteReference w:id="207"/>
      </w:r>
    </w:p>
    <w:bookmarkEnd w:id="208"/>
    <w:bookmarkStart w:id="209" w:name="boundary-note-11"/>
    <w:p>
      <w:pPr>
        <w:pStyle w:val="Heading3"/>
      </w:pPr>
      <w:r>
        <w:t xml:space="preserve">Boundary note</w:t>
      </w:r>
    </w:p>
    <w:p>
      <w:pPr>
        <w:pStyle w:val="FirstParagraph"/>
      </w:pPr>
      <w:r>
        <w:t xml:space="preserve">INTERPRETATION. No validation suite is complete; there is always a class of error no check catches. It is a mistake — and I have made it — to treat</w:t>
      </w:r>
      <w:r>
        <w:t xml:space="preserve"> </w:t>
      </w:r>
      <w:r>
        <w:t xml:space="preserve">“passed validation”</w:t>
      </w:r>
      <w:r>
        <w:t xml:space="preserve"> </w:t>
      </w:r>
      <w:r>
        <w:t xml:space="preserve">as</w:t>
      </w:r>
      <w:r>
        <w:t xml:space="preserve"> </w:t>
      </w:r>
      <w:r>
        <w:t xml:space="preserve">“certainly correct.”</w:t>
      </w:r>
      <w:r>
        <w:t xml:space="preserve"> </w:t>
      </w:r>
      <w:r>
        <w:t xml:space="preserve">The honest reading is narrower:</w:t>
      </w:r>
      <w:r>
        <w:t xml:space="preserve"> </w:t>
      </w:r>
      <w:r>
        <w:t xml:space="preserve">“passed validation”</w:t>
      </w:r>
      <w:r>
        <w:t xml:space="preserve"> </w:t>
      </w:r>
      <w:r>
        <w:t xml:space="preserve">means</w:t>
      </w:r>
      <w:r>
        <w:t xml:space="preserve"> </w:t>
      </w:r>
      <w:r>
        <w:t xml:space="preserve">“survived every independent check we thought to run,”</w:t>
      </w:r>
      <w:r>
        <w:t xml:space="preserve"> </w:t>
      </w:r>
      <w:r>
        <w:t xml:space="preserve">which is strong but not absolute. The interpretation I hold: validation buys you calibrated confidence, not certainty, and the mature move is to state the residual risk — the errors your suite would</w:t>
      </w:r>
      <w:r>
        <w:t xml:space="preserve"> </w:t>
      </w:r>
      <w:r>
        <w:rPr>
          <w:i/>
          <w:iCs/>
        </w:rPr>
        <w:t xml:space="preserve">not</w:t>
      </w:r>
      <w:r>
        <w:t xml:space="preserve"> </w:t>
      </w:r>
      <w:r>
        <w:t xml:space="preserve">catch — rather than pretend it is zero. A suite that claims completeness is lying.</w:t>
      </w:r>
    </w:p>
    <w:bookmarkEnd w:id="209"/>
    <w:bookmarkStart w:id="211" w:name="applied-case-11"/>
    <w:p>
      <w:pPr>
        <w:pStyle w:val="Heading3"/>
      </w:pPr>
      <w:r>
        <w:t xml:space="preserve">Applied CASE</w:t>
      </w:r>
    </w:p>
    <w:p>
      <w:pPr>
        <w:pStyle w:val="FirstParagraph"/>
      </w:pPr>
      <w:r>
        <w:t xml:space="preserve">CASE. In model-assisted work — where a system produces text, code, or analysis with the help of a machine — the Validate beat is what separates usable output from plausible-looking output. A generated answer is a candidate; it is validated against independent checks: does it obey the stated constraints (the principal)? Does it pass a check the process cannot fake (an invariant — a compiled build, a passing test, a reconciled total)? Does an independent method or reviewer confirm it? The Odisena collective system treats AI outputs exactly this way, defining public release as validation-gated rather than authorization-gated, so that a broad grant of</w:t>
      </w:r>
      <w:r>
        <w:t xml:space="preserve"> </w:t>
      </w:r>
      <w:r>
        <w:t xml:space="preserve">“you may build”</w:t>
      </w:r>
      <w:r>
        <w:t xml:space="preserve"> </w:t>
      </w:r>
      <w:r>
        <w:t xml:space="preserve">never becomes</w:t>
      </w:r>
      <w:r>
        <w:t xml:space="preserve"> </w:t>
      </w:r>
      <w:r>
        <w:t xml:space="preserve">“whatever was generated is accepted.”</w:t>
      </w:r>
      <w:r>
        <w:rPr>
          <w:rStyle w:val="FootnoteReference"/>
        </w:rPr>
        <w:footnoteReference w:id="210"/>
      </w:r>
      <w:r>
        <w:t xml:space="preserve"> </w:t>
      </w:r>
      <w:r>
        <w:t xml:space="preserve">The generated candidate earns promotion only by passing checks it could not have gamed.</w:t>
      </w:r>
    </w:p>
    <w:bookmarkEnd w:id="211"/>
    <w:bookmarkStart w:id="212" w:name="failure-mode-11"/>
    <w:p>
      <w:pPr>
        <w:pStyle w:val="Heading3"/>
      </w:pPr>
      <w:r>
        <w:t xml:space="preserve">Failure mode</w:t>
      </w:r>
    </w:p>
    <w:p>
      <w:pPr>
        <w:pStyle w:val="FirstParagraph"/>
      </w:pPr>
      <w:r>
        <w:t xml:space="preserve">The failure mode is</w:t>
      </w:r>
      <w:r>
        <w:t xml:space="preserve"> </w:t>
      </w:r>
      <w:r>
        <w:rPr>
          <w:i/>
          <w:iCs/>
        </w:rPr>
        <w:t xml:space="preserve">validation theater</w:t>
      </w:r>
      <w:r>
        <w:t xml:space="preserve">: running checks that are not independent of how the candidate was produced, so they pass by construction. The classic form is a computation that validates itself — recompute the same way, get the same answer, declare it validated. Another is the after-the-fact threshold, moved until the candidate passes. Both produce the</w:t>
      </w:r>
      <w:r>
        <w:t xml:space="preserve"> </w:t>
      </w:r>
      <w:r>
        <w:rPr>
          <w:i/>
          <w:iCs/>
        </w:rPr>
        <w:t xml:space="preserve">feeling</w:t>
      </w:r>
      <w:r>
        <w:t xml:space="preserve"> </w:t>
      </w:r>
      <w:r>
        <w:t xml:space="preserve">of validation with none of the protection. The fix is independence (checks that could actually fail if the candidate were wrong) and pre-committed criteria (thresholds set before results are seen).</w:t>
      </w:r>
    </w:p>
    <w:bookmarkEnd w:id="212"/>
    <w:bookmarkStart w:id="213" w:name="reusable-protocol-the-validation-suite"/>
    <w:p>
      <w:pPr>
        <w:pStyle w:val="Heading3"/>
      </w:pPr>
      <w:r>
        <w:t xml:space="preserve">Reusable protocol — The Validation Suite</w:t>
      </w:r>
    </w:p>
    <w:p>
      <w:pPr>
        <w:pStyle w:val="FirstParagraph"/>
      </w:pPr>
      <w:r>
        <w:t xml:space="preserve">For every candidate, run and record:</w:t>
      </w:r>
    </w:p>
    <w:p>
      <w:pPr>
        <w:pStyle w:val="Compact"/>
        <w:numPr>
          <w:ilvl w:val="0"/>
          <w:numId w:val="1026"/>
        </w:numPr>
      </w:pPr>
      <w:r>
        <w:rPr>
          <w:b/>
          <w:bCs/>
        </w:rPr>
        <w:t xml:space="preserve">Principal check.</w:t>
      </w:r>
      <w:r>
        <w:t xml:space="preserve"> </w:t>
      </w:r>
      <w:r>
        <w:t xml:space="preserve">Does the candidate obey the governing rule?</w:t>
      </w:r>
    </w:p>
    <w:p>
      <w:pPr>
        <w:pStyle w:val="Compact"/>
        <w:numPr>
          <w:ilvl w:val="0"/>
          <w:numId w:val="1026"/>
        </w:numPr>
      </w:pPr>
      <w:r>
        <w:rPr>
          <w:b/>
          <w:bCs/>
        </w:rPr>
        <w:t xml:space="preserve">Invariant check.</w:t>
      </w:r>
      <w:r>
        <w:t xml:space="preserve"> </w:t>
      </w:r>
      <w:r>
        <w:t xml:space="preserve">Does it satisfy an invariant the principal guarantees (the analogue of Cassini’s identity) — an</w:t>
      </w:r>
      <w:r>
        <w:t xml:space="preserve"> </w:t>
      </w:r>
      <w:r>
        <w:rPr>
          <w:i/>
          <w:iCs/>
        </w:rPr>
        <w:t xml:space="preserve">independent</w:t>
      </w:r>
      <w:r>
        <w:t xml:space="preserve"> </w:t>
      </w:r>
      <w:r>
        <w:t xml:space="preserve">relationship, not a restatement?</w:t>
      </w:r>
    </w:p>
    <w:p>
      <w:pPr>
        <w:pStyle w:val="Compact"/>
        <w:numPr>
          <w:ilvl w:val="0"/>
          <w:numId w:val="1026"/>
        </w:numPr>
      </w:pPr>
      <w:r>
        <w:rPr>
          <w:b/>
          <w:bCs/>
        </w:rPr>
        <w:t xml:space="preserve">Independent recomputation.</w:t>
      </w:r>
      <w:r>
        <w:t xml:space="preserve"> </w:t>
      </w:r>
      <w:r>
        <w:t xml:space="preserve">Does a different method produce the same result?</w:t>
      </w:r>
    </w:p>
    <w:p>
      <w:pPr>
        <w:pStyle w:val="Compact"/>
        <w:numPr>
          <w:ilvl w:val="0"/>
          <w:numId w:val="1026"/>
        </w:numPr>
      </w:pPr>
      <w:r>
        <w:rPr>
          <w:b/>
          <w:bCs/>
        </w:rPr>
        <w:t xml:space="preserve">Sanity bound.</w:t>
      </w:r>
      <w:r>
        <w:t xml:space="preserve"> </w:t>
      </w:r>
      <w:r>
        <w:t xml:space="preserve">Is the candidate within a quick, independent expected range (the analogue of the Binet approximation)?</w:t>
      </w:r>
    </w:p>
    <w:p>
      <w:pPr>
        <w:pStyle w:val="Compact"/>
        <w:numPr>
          <w:ilvl w:val="0"/>
          <w:numId w:val="1026"/>
        </w:numPr>
      </w:pPr>
      <w:r>
        <w:rPr>
          <w:b/>
          <w:bCs/>
        </w:rPr>
        <w:t xml:space="preserve">Pre-committed criteria.</w:t>
      </w:r>
      <w:r>
        <w:t xml:space="preserve"> </w:t>
      </w:r>
      <w:r>
        <w:t xml:space="preserve">Were all thresholds set</w:t>
      </w:r>
      <w:r>
        <w:t xml:space="preserve"> </w:t>
      </w:r>
      <w:r>
        <w:rPr>
          <w:i/>
          <w:iCs/>
        </w:rPr>
        <w:t xml:space="preserve">before</w:t>
      </w:r>
      <w:r>
        <w:t xml:space="preserve"> </w:t>
      </w:r>
      <w:r>
        <w:t xml:space="preserve">results were seen?</w:t>
      </w:r>
    </w:p>
    <w:p>
      <w:pPr>
        <w:pStyle w:val="Compact"/>
        <w:numPr>
          <w:ilvl w:val="0"/>
          <w:numId w:val="1026"/>
        </w:numPr>
      </w:pPr>
      <w:r>
        <w:rPr>
          <w:b/>
          <w:bCs/>
        </w:rPr>
        <w:t xml:space="preserve">Residual risk statement.</w:t>
      </w:r>
      <w:r>
        <w:t xml:space="preserve"> </w:t>
      </w:r>
      <w:r>
        <w:t xml:space="preserve">What class of error would this suite</w:t>
      </w:r>
      <w:r>
        <w:t xml:space="preserve"> </w:t>
      </w:r>
      <w:r>
        <w:rPr>
          <w:i/>
          <w:iCs/>
        </w:rPr>
        <w:t xml:space="preserve">not</w:t>
      </w:r>
      <w:r>
        <w:t xml:space="preserve"> </w:t>
      </w:r>
      <w:r>
        <w:t xml:space="preserve">catch?</w:t>
      </w:r>
    </w:p>
    <w:bookmarkEnd w:id="213"/>
    <w:bookmarkStart w:id="214" w:name="validation-questions-11"/>
    <w:p>
      <w:pPr>
        <w:pStyle w:val="Heading3"/>
      </w:pPr>
      <w:r>
        <w:t xml:space="preserve">Validation questions</w:t>
      </w:r>
    </w:p>
    <w:p>
      <w:pPr>
        <w:pStyle w:val="Compact"/>
        <w:numPr>
          <w:ilvl w:val="0"/>
          <w:numId w:val="1027"/>
        </w:numPr>
      </w:pPr>
      <w:r>
        <w:t xml:space="preserve">Are your validation checks independent of how the candidate was produced, or do they re-run the same computation?</w:t>
      </w:r>
    </w:p>
    <w:p>
      <w:pPr>
        <w:pStyle w:val="Compact"/>
        <w:numPr>
          <w:ilvl w:val="0"/>
          <w:numId w:val="1027"/>
        </w:numPr>
      </w:pPr>
      <w:r>
        <w:t xml:space="preserve">Do you have an invariant check — something that catches an error the principal check would miss?</w:t>
      </w:r>
    </w:p>
    <w:p>
      <w:pPr>
        <w:pStyle w:val="Compact"/>
        <w:numPr>
          <w:ilvl w:val="0"/>
          <w:numId w:val="1027"/>
        </w:numPr>
      </w:pPr>
      <w:r>
        <w:t xml:space="preserve">Were your acceptance thresholds set before or after you saw the results?</w:t>
      </w:r>
    </w:p>
    <w:p>
      <w:pPr>
        <w:pStyle w:val="Compact"/>
        <w:numPr>
          <w:ilvl w:val="0"/>
          <w:numId w:val="1027"/>
        </w:numPr>
      </w:pPr>
      <w:r>
        <w:t xml:space="preserve">Can you state the errors your validation would</w:t>
      </w:r>
      <w:r>
        <w:t xml:space="preserve"> </w:t>
      </w:r>
      <w:r>
        <w:rPr>
          <w:i/>
          <w:iCs/>
        </w:rPr>
        <w:t xml:space="preserve">not</w:t>
      </w:r>
      <w:r>
        <w:t xml:space="preserve"> </w:t>
      </w:r>
      <w:r>
        <w:t xml:space="preserve">catch?</w:t>
      </w:r>
    </w:p>
    <w:bookmarkEnd w:id="214"/>
    <w:bookmarkStart w:id="215" w:name="X0cb0b4a6c19e037671b00dac3c525b098cf9173"/>
    <w:p>
      <w:pPr>
        <w:pStyle w:val="Heading3"/>
      </w:pPr>
      <w:r>
        <w:t xml:space="preserve">Independence, quantified: why diverse checks compound</w:t>
      </w:r>
    </w:p>
    <w:p>
      <w:pPr>
        <w:pStyle w:val="FirstParagraph"/>
      </w:pPr>
      <w:r>
        <w:t xml:space="preserve">INTERPRETATION. The claim that</w:t>
      </w:r>
      <w:r>
        <w:t xml:space="preserve"> </w:t>
      </w:r>
      <w:r>
        <w:t xml:space="preserve">“independent checks beat many copies of the same check”</w:t>
      </w:r>
      <w:r>
        <w:t xml:space="preserve"> </w:t>
      </w:r>
      <w:r>
        <w:t xml:space="preserve">deserves a more careful statement, because it is one of the most useful and most ignored ideas in all of validation. Suppose a candidate is wrong, and suppose each check you run has some probability of failing to catch a given error. If your checks are</w:t>
      </w:r>
      <w:r>
        <w:t xml:space="preserve"> </w:t>
      </w:r>
      <w:r>
        <w:rPr>
          <w:i/>
          <w:iCs/>
        </w:rPr>
        <w:t xml:space="preserve">correlated</w:t>
      </w:r>
      <w:r>
        <w:t xml:space="preserve"> </w:t>
      </w:r>
      <w:r>
        <w:t xml:space="preserve">— if they tend to miss the same errors, because they work the same way — then running more of them adds little: they all wave the same errors through. If your checks are</w:t>
      </w:r>
      <w:r>
        <w:t xml:space="preserve"> </w:t>
      </w:r>
      <w:r>
        <w:rPr>
          <w:i/>
          <w:iCs/>
        </w:rPr>
        <w:t xml:space="preserve">independent</w:t>
      </w:r>
      <w:r>
        <w:t xml:space="preserve"> </w:t>
      </w:r>
      <w:r>
        <w:t xml:space="preserve">— if the errors one check misses are unrelated to the errors another check misses — then the probability that an error slips past all of them is the product of the individual miss-probabilities, which shrinks fast. Three genuinely independent checks, each catching most errors, together catch nearly all of them; three correlated checks, each catching most errors, together catch barely more than one of them alone. The mathematics of Fibonacci makes this concrete: the recurrence check and Cassini’s identity are structurally different relationships, so an error that satisfies the recurrence (a corrupted early term propagated forward) can still be caught by Cassini. That is independence paying off in the small.</w:t>
      </w:r>
    </w:p>
    <w:p>
      <w:pPr>
        <w:pStyle w:val="BodyText"/>
      </w:pPr>
      <w:r>
        <w:t xml:space="preserve">The practical upshot is a design principle for validation suites: do not ask</w:t>
      </w:r>
      <w:r>
        <w:t xml:space="preserve"> </w:t>
      </w:r>
      <w:r>
        <w:t xml:space="preserve">“how many checks do I have?”</w:t>
      </w:r>
      <w:r>
        <w:t xml:space="preserve"> </w:t>
      </w:r>
      <w:r>
        <w:t xml:space="preserve">but</w:t>
      </w:r>
      <w:r>
        <w:t xml:space="preserve"> </w:t>
      </w:r>
      <w:r>
        <w:t xml:space="preserve">“how</w:t>
      </w:r>
      <w:r>
        <w:t xml:space="preserve"> </w:t>
      </w:r>
      <w:r>
        <w:rPr>
          <w:i/>
          <w:iCs/>
        </w:rPr>
        <w:t xml:space="preserve">different</w:t>
      </w:r>
      <w:r>
        <w:t xml:space="preserve"> </w:t>
      </w:r>
      <w:r>
        <w:t xml:space="preserve">are my checks?”</w:t>
      </w:r>
      <w:r>
        <w:t xml:space="preserve"> </w:t>
      </w:r>
      <w:r>
        <w:t xml:space="preserve">A suite of ten variations on the same check is weaker than a suite of three checks that fail for unrelated reasons. This is why the strongest validation combines checks of genuinely different</w:t>
      </w:r>
      <w:r>
        <w:t xml:space="preserve"> </w:t>
      </w:r>
      <w:r>
        <w:rPr>
          <w:i/>
          <w:iCs/>
        </w:rPr>
        <w:t xml:space="preserve">kinds</w:t>
      </w:r>
      <w:r>
        <w:t xml:space="preserve"> </w:t>
      </w:r>
      <w:r>
        <w:t xml:space="preserve">— a structural check (does it obey the rule?), an invariant check (does it satisfy an independent relationship?), and a cross-method check (does a completely different computation agree?). Each kind fails differently, so together they cover a broad territory of possible errors. A validator who understands independence spends effort on diversity, not volume.</w:t>
      </w:r>
    </w:p>
    <w:bookmarkEnd w:id="215"/>
    <w:bookmarkStart w:id="216" w:name="bridge-11"/>
    <w:p>
      <w:pPr>
        <w:pStyle w:val="Heading3"/>
      </w:pPr>
      <w:r>
        <w:t xml:space="preserve">Bridge</w:t>
      </w:r>
    </w:p>
    <w:p>
      <w:pPr>
        <w:pStyle w:val="FirstParagraph"/>
      </w:pPr>
      <w:r>
        <w:t xml:space="preserve">A candidate has passed validation. It is now trustworthy — but trustworthiness is fragile if the evidence of it evaporates. A validated term with no record of</w:t>
      </w:r>
      <w:r>
        <w:t xml:space="preserve"> </w:t>
      </w:r>
      <w:r>
        <w:rPr>
          <w:i/>
          <w:iCs/>
        </w:rPr>
        <w:t xml:space="preserve">how</w:t>
      </w:r>
      <w:r>
        <w:t xml:space="preserve"> </w:t>
      </w:r>
      <w:r>
        <w:t xml:space="preserve">it was derived and validated becomes, over time, just a number again. The next beat is Preserve: keeping the candidate, its derivation, and its validation evidence so that trust survives.</w:t>
      </w:r>
    </w:p>
    <w:p>
      <w:r>
        <w:pict>
          <v:rect style="width:0;height:1.5pt" o:hralign="center" o:hrstd="t" o:hr="t"/>
        </w:pict>
      </w:r>
    </w:p>
    <w:bookmarkEnd w:id="216"/>
    <w:bookmarkEnd w:id="217"/>
    <w:bookmarkStart w:id="235" w:name="chapter-13-preserve-the-provenance"/>
    <w:p>
      <w:pPr>
        <w:pStyle w:val="Heading2"/>
      </w:pPr>
      <w:r>
        <w:t xml:space="preserve">Chapter 13 — Preserve the Provenance</w:t>
      </w:r>
    </w:p>
    <w:p>
      <w:pPr>
        <w:pStyle w:val="CaptionedFigure"/>
      </w:pPr>
      <w:r>
        <w:drawing>
          <wp:inline>
            <wp:extent cx="5334000" cy="2026528"/>
            <wp:effectExtent b="0" l="0" r="0" t="0"/>
            <wp:docPr descr="Diagram: The evidence chain. Three linked state boxes (state n minus 1, state n, state n plus 1), each containing value, derivation, hash, and parent-hash, connected by arrows. Altering any past state breaks the chain, making it tamper-evident." title="" id="219" name="Picture"/>
            <a:graphic>
              <a:graphicData uri="http://schemas.openxmlformats.org/drawingml/2006/picture">
                <pic:pic>
                  <pic:nvPicPr>
                    <pic:cNvPr descr="/home/user/workspace/rfpa_avpt_book/figures/fig-evidence-chain.png" id="220" name="Picture"/>
                    <pic:cNvPicPr>
                      <a:picLocks noChangeArrowheads="1" noChangeAspect="1"/>
                    </pic:cNvPicPr>
                  </pic:nvPicPr>
                  <pic:blipFill>
                    <a:blip r:embed="rId218"/>
                    <a:stretch>
                      <a:fillRect/>
                    </a:stretch>
                  </pic:blipFill>
                  <pic:spPr bwMode="auto">
                    <a:xfrm>
                      <a:off x="0" y="0"/>
                      <a:ext cx="5334000" cy="2026528"/>
                    </a:xfrm>
                    <a:prstGeom prst="rect">
                      <a:avLst/>
                    </a:prstGeom>
                    <a:noFill/>
                    <a:ln w="9525">
                      <a:noFill/>
                      <a:headEnd/>
                      <a:tailEnd/>
                    </a:ln>
                  </pic:spPr>
                </pic:pic>
              </a:graphicData>
            </a:graphic>
          </wp:inline>
        </w:drawing>
      </w:r>
    </w:p>
    <w:p>
      <w:pPr>
        <w:pStyle w:val="ImageCaption"/>
      </w:pPr>
      <w:r>
        <w:t xml:space="preserve">Diagram: The evidence chain. Three linked state boxes (state n minus 1, state n, state n plus 1), each containing value, derivation, hash, and parent-hash, connected by arrows. Altering any past state breaks the chain, making it tamper-evident.</w:t>
      </w:r>
    </w:p>
    <w:p>
      <w:pPr>
        <w:pStyle w:val="BodyText"/>
      </w:pPr>
      <w:r>
        <w:rPr>
          <w:i/>
          <w:iCs/>
        </w:rPr>
        <w:t xml:space="preserve">Figure. The evidence chain.</w:t>
      </w:r>
    </w:p>
    <w:bookmarkStart w:id="221" w:name="opening-signal-12"/>
    <w:p>
      <w:pPr>
        <w:pStyle w:val="Heading3"/>
      </w:pPr>
      <w:r>
        <w:t xml:space="preserve">Opening signal</w:t>
      </w:r>
    </w:p>
    <w:p>
      <w:pPr>
        <w:pStyle w:val="FirstParagraph"/>
      </w:pPr>
      <w:r>
        <w:t xml:space="preserve">Return to the recurrence ledger of Chapter 2, and to its third column — the derivation. The numbers alone are the sequence; the derivation is the</w:t>
      </w:r>
      <w:r>
        <w:t xml:space="preserve"> </w:t>
      </w:r>
      <w:r>
        <w:rPr>
          <w:i/>
          <w:iCs/>
        </w:rPr>
        <w:t xml:space="preserve">provenance</w:t>
      </w:r>
      <w:r>
        <w:t xml:space="preserve">, the record of how each term was produced. A term with its provenance can be audited, recomputed, and rolled back. The same term, stripped of provenance, is just a number: correct, perhaps, but no longer trustworthy, because trust is not a property of the value, it is a property of the value</w:t>
      </w:r>
      <w:r>
        <w:t xml:space="preserve"> </w:t>
      </w:r>
      <w:r>
        <w:rPr>
          <w:i/>
          <w:iCs/>
        </w:rPr>
        <w:t xml:space="preserve">plus the evidence for it</w:t>
      </w:r>
      <w:r>
        <w:t xml:space="preserve">. Preserve is the beat that keeps the evidence — and it is the beat most often skipped, because the value looks complete without it.</w:t>
      </w:r>
    </w:p>
    <w:bookmarkEnd w:id="221"/>
    <w:bookmarkStart w:id="222" w:name="mathematical-core-10"/>
    <w:p>
      <w:pPr>
        <w:pStyle w:val="Heading3"/>
      </w:pPr>
      <w:r>
        <w:t xml:space="preserve">Mathematical core</w:t>
      </w:r>
    </w:p>
    <w:p>
      <w:pPr>
        <w:pStyle w:val="FirstParagraph"/>
      </w:pPr>
      <w:r>
        <w:t xml:space="preserve">FACT. To preserve a Fibonacci term fully is to keep more than the number. It is to keep: the value (F_n); its two predecessors (so it can be recomputed and reversed); the operation that produced it; the validation results that cleared it; and the index/version that locates it in the sequence. With all of this preserved, any term is a self-contained evidence packet — you can hand (F_{10}) to a stranger with its provenance and they can verify it without trusting you. Preserve</w:t>
      </w:r>
      <w:r>
        <w:t xml:space="preserve"> </w:t>
      </w:r>
      <w:r>
        <w:rPr>
          <w:i/>
          <w:iCs/>
        </w:rPr>
        <w:t xml:space="preserve">only</w:t>
      </w:r>
      <w:r>
        <w:t xml:space="preserve"> </w:t>
      </w:r>
      <w:r>
        <w:t xml:space="preserve">the value and you have handed them a claim.</w:t>
      </w:r>
    </w:p>
    <w:p>
      <w:pPr>
        <w:pStyle w:val="BodyText"/>
      </w:pPr>
      <w:r>
        <w:t xml:space="preserve">FACT. Preservation also enables the reversibility we noted in Chapter 6. Because the recurrence is invertible given an adjacent pair, preserving predecessors means preserving the ability to walk backward — to reconstruct any earlier state, to roll back to a known-good point, to compare a corrupted term against its history. Reversibility is not a separate feature; it is a consequence of preservation. Discard the predecessors and you have not just lost history, you have lost the ability to recover.</w:t>
      </w:r>
    </w:p>
    <w:bookmarkEnd w:id="222"/>
    <w:bookmarkStart w:id="224" w:name="odisena-translation-12"/>
    <w:p>
      <w:pPr>
        <w:pStyle w:val="Heading3"/>
      </w:pPr>
      <w:r>
        <w:t xml:space="preserve">Odisena translation</w:t>
      </w:r>
    </w:p>
    <w:p>
      <w:pPr>
        <w:pStyle w:val="FirstParagraph"/>
      </w:pPr>
      <w:r>
        <w:t xml:space="preserve">CANON.</w:t>
      </w:r>
      <w:r>
        <w:t xml:space="preserve"> </w:t>
      </w:r>
      <w:r>
        <w:rPr>
          <w:i/>
          <w:iCs/>
        </w:rPr>
        <w:t xml:space="preserve">Preserve</w:t>
      </w:r>
      <w:r>
        <w:t xml:space="preserve"> </w:t>
      </w:r>
      <w:r>
        <w:t xml:space="preserve">is the AVPT beat of keeping the validated state together with its derivation, its validation evidence, and its predecessors — as an append-only record that is never silently overwritten.</w:t>
      </w:r>
    </w:p>
    <w:p>
      <w:pPr>
        <w:pStyle w:val="BodyText"/>
      </w:pPr>
      <w:r>
        <w:t xml:space="preserve">METHOD. Preserve state as</w:t>
      </w:r>
      <w:r>
        <w:t xml:space="preserve"> </w:t>
      </w:r>
      <w:r>
        <w:rPr>
          <w:i/>
          <w:iCs/>
        </w:rPr>
        <w:t xml:space="preserve">append-only evidence packets</w:t>
      </w:r>
      <w:r>
        <w:t xml:space="preserve">: each accepted state stored with its inputs, operation, validation results, and a content hash, added to the record rather than replacing what came before. Raw source data stays immutable; derived artifacts can be regenerated from it. The quantum estimator’s Preserve stage is a precise template: it writes an append-only cycle artifact containing the cycle identifier, the parent cycle’s hash, timestamps, the inputs and outputs, the validation metrics, the decision, and the artifact’s own hash — while keeping raw measurement data immutable so that derived states can always be regenerated from the raw record.</w:t>
      </w:r>
      <w:r>
        <w:rPr>
          <w:rStyle w:val="FootnoteReference"/>
        </w:rPr>
        <w:footnoteReference w:id="223"/>
      </w:r>
      <w:r>
        <w:t xml:space="preserve"> </w:t>
      </w:r>
      <w:r>
        <w:t xml:space="preserve">The parent-hash link is what turns a pile of snapshots into a verifiable chain.</w:t>
      </w:r>
    </w:p>
    <w:bookmarkEnd w:id="224"/>
    <w:bookmarkStart w:id="225" w:name="boundary-note-12"/>
    <w:p>
      <w:pPr>
        <w:pStyle w:val="Heading3"/>
      </w:pPr>
      <w:r>
        <w:t xml:space="preserve">Boundary note</w:t>
      </w:r>
    </w:p>
    <w:p>
      <w:pPr>
        <w:pStyle w:val="FirstParagraph"/>
      </w:pPr>
      <w:r>
        <w:t xml:space="preserve">INTERPRETATION. Preservation is not hoarding. Keeping everything forever with no structure is nearly as useless as keeping nothing, because unstructured preservation cannot be recovered from — you have the data but not the ability to find or verify the piece you need. The interpretation I hold: preserve</w:t>
      </w:r>
      <w:r>
        <w:t xml:space="preserve"> </w:t>
      </w:r>
      <w:r>
        <w:rPr>
          <w:i/>
          <w:iCs/>
        </w:rPr>
        <w:t xml:space="preserve">what makes a state recoverable and auditable</w:t>
      </w:r>
      <w:r>
        <w:t xml:space="preserve"> </w:t>
      </w:r>
      <w:r>
        <w:t xml:space="preserve">— the derivation, the validation, the predecessors, the hashes — structured so that recovery (Chapter 6) can actually succeed. The test of good preservation is not volume; it is whether a future recovery can reconstruct and verify a past state from what you kept.</w:t>
      </w:r>
    </w:p>
    <w:bookmarkEnd w:id="225"/>
    <w:bookmarkStart w:id="228" w:name="applied-case-12"/>
    <w:p>
      <w:pPr>
        <w:pStyle w:val="Heading3"/>
      </w:pPr>
      <w:r>
        <w:t xml:space="preserve">Applied CASE</w:t>
      </w:r>
    </w:p>
    <w:p>
      <w:pPr>
        <w:pStyle w:val="FirstParagraph"/>
      </w:pPr>
      <w:r>
        <w:t xml:space="preserve">CASE. The Odisena governance chain preserves predecessor amendments</w:t>
      </w:r>
      <w:r>
        <w:t xml:space="preserve"> </w:t>
      </w:r>
      <w:r>
        <w:rPr>
          <w:i/>
          <w:iCs/>
        </w:rPr>
        <w:t xml:space="preserve">verbatim</w:t>
      </w:r>
      <w:r>
        <w:t xml:space="preserve"> </w:t>
      </w:r>
      <w:r>
        <w:t xml:space="preserve">and then regenerates the tracker and dashboard artifacts from them, so that advancing the chain never destroys its history. When a stale expansion of a term once appeared in creative work, the response was not to silently edit the text but to preserve the prior version and issue an explicit correction log — the erroneous state kept, marked, and superseded rather than erased.</w:t>
      </w:r>
      <w:r>
        <w:rPr>
          <w:rStyle w:val="FootnoteReference"/>
        </w:rPr>
        <w:footnoteReference w:id="226"/>
      </w:r>
      <w:r>
        <w:rPr>
          <w:rStyle w:val="FootnoteReference"/>
        </w:rPr>
        <w:footnoteReference w:id="227"/>
      </w:r>
      <w:r>
        <w:t xml:space="preserve"> </w:t>
      </w:r>
      <w:r>
        <w:t xml:space="preserve">This is preservation as the foundation of trust: because the predecessor and the correction both survive, anyone can audit exactly what was wrong, when, and how it was fixed. A silent edit would have produced a</w:t>
      </w:r>
      <w:r>
        <w:t xml:space="preserve"> </w:t>
      </w:r>
      <w:r>
        <w:t xml:space="preserve">“correct”</w:t>
      </w:r>
      <w:r>
        <w:t xml:space="preserve"> </w:t>
      </w:r>
      <w:r>
        <w:t xml:space="preserve">text with no evidence, which is to say, a text you would have to take on faith.</w:t>
      </w:r>
    </w:p>
    <w:bookmarkEnd w:id="228"/>
    <w:bookmarkStart w:id="229" w:name="failure-mode-12"/>
    <w:p>
      <w:pPr>
        <w:pStyle w:val="Heading3"/>
      </w:pPr>
      <w:r>
        <w:t xml:space="preserve">Failure mode</w:t>
      </w:r>
    </w:p>
    <w:p>
      <w:pPr>
        <w:pStyle w:val="FirstParagraph"/>
      </w:pPr>
      <w:r>
        <w:t xml:space="preserve">The failure mode is the</w:t>
      </w:r>
      <w:r>
        <w:t xml:space="preserve"> </w:t>
      </w:r>
      <w:r>
        <w:rPr>
          <w:i/>
          <w:iCs/>
        </w:rPr>
        <w:t xml:space="preserve">silent overwrite</w:t>
      </w:r>
      <w:r>
        <w:t xml:space="preserve">: replacing a state in place, discarding its predecessor and its provenance, so that the new state looks authoritative but carries no evidence and cannot be reversed. It is seductive because the result looks clean — no messy history, just the current correct value. But it destroys auditability (you cannot show how the value was reached), recoverability (you cannot roll back), and trust (others must take the value on faith). The fix is append-only discipline: new states are added, predecessors are retained and marked superseded, and corrections are explicit rather than silent.</w:t>
      </w:r>
    </w:p>
    <w:bookmarkEnd w:id="229"/>
    <w:bookmarkStart w:id="230" w:name="X9750eea2275e95ed094c4ca02c376d71b5b060b"/>
    <w:p>
      <w:pPr>
        <w:pStyle w:val="Heading3"/>
      </w:pPr>
      <w:r>
        <w:t xml:space="preserve">Reusable protocol — The Evidence-Pack Specification</w:t>
      </w:r>
    </w:p>
    <w:p>
      <w:pPr>
        <w:pStyle w:val="FirstParagraph"/>
      </w:pPr>
      <w:r>
        <w:t xml:space="preserve">For every accepted state, preserve as an append-only packet:</w:t>
      </w:r>
    </w:p>
    <w:p>
      <w:pPr>
        <w:pStyle w:val="Compact"/>
        <w:numPr>
          <w:ilvl w:val="0"/>
          <w:numId w:val="1028"/>
        </w:numPr>
      </w:pPr>
      <w:r>
        <w:rPr>
          <w:b/>
          <w:bCs/>
        </w:rPr>
        <w:t xml:space="preserve">The value/state</w:t>
      </w:r>
      <w:r>
        <w:t xml:space="preserve"> </w:t>
      </w:r>
      <w:r>
        <w:t xml:space="preserve">itself.</w:t>
      </w:r>
    </w:p>
    <w:p>
      <w:pPr>
        <w:pStyle w:val="Compact"/>
        <w:numPr>
          <w:ilvl w:val="0"/>
          <w:numId w:val="1028"/>
        </w:numPr>
      </w:pPr>
      <w:r>
        <w:rPr>
          <w:b/>
          <w:bCs/>
        </w:rPr>
        <w:t xml:space="preserve">The derivation</w:t>
      </w:r>
      <w:r>
        <w:t xml:space="preserve"> </w:t>
      </w:r>
      <w:r>
        <w:t xml:space="preserve">— inputs and operation that produced it.</w:t>
      </w:r>
    </w:p>
    <w:p>
      <w:pPr>
        <w:pStyle w:val="Compact"/>
        <w:numPr>
          <w:ilvl w:val="0"/>
          <w:numId w:val="1028"/>
        </w:numPr>
      </w:pPr>
      <w:r>
        <w:rPr>
          <w:b/>
          <w:bCs/>
        </w:rPr>
        <w:t xml:space="preserve">The validation evidence</w:t>
      </w:r>
      <w:r>
        <w:t xml:space="preserve"> </w:t>
      </w:r>
      <w:r>
        <w:t xml:space="preserve">— which checks ran and their results.</w:t>
      </w:r>
    </w:p>
    <w:p>
      <w:pPr>
        <w:pStyle w:val="Compact"/>
        <w:numPr>
          <w:ilvl w:val="0"/>
          <w:numId w:val="1028"/>
        </w:numPr>
      </w:pPr>
      <w:r>
        <w:rPr>
          <w:b/>
          <w:bCs/>
        </w:rPr>
        <w:t xml:space="preserve">The predecessors</w:t>
      </w:r>
      <w:r>
        <w:t xml:space="preserve"> </w:t>
      </w:r>
      <w:r>
        <w:t xml:space="preserve">— enough prior state to recompute and reverse.</w:t>
      </w:r>
    </w:p>
    <w:p>
      <w:pPr>
        <w:pStyle w:val="Compact"/>
        <w:numPr>
          <w:ilvl w:val="0"/>
          <w:numId w:val="1028"/>
        </w:numPr>
      </w:pPr>
      <w:r>
        <w:rPr>
          <w:b/>
          <w:bCs/>
        </w:rPr>
        <w:t xml:space="preserve">Integrity</w:t>
      </w:r>
      <w:r>
        <w:t xml:space="preserve"> </w:t>
      </w:r>
      <w:r>
        <w:t xml:space="preserve">— a content hash, and a link to the parent state’s hash (forming a chain).</w:t>
      </w:r>
    </w:p>
    <w:p>
      <w:pPr>
        <w:pStyle w:val="Compact"/>
        <w:numPr>
          <w:ilvl w:val="0"/>
          <w:numId w:val="1028"/>
        </w:numPr>
      </w:pPr>
      <w:r>
        <w:rPr>
          <w:b/>
          <w:bCs/>
        </w:rPr>
        <w:t xml:space="preserve">Immutability rule</w:t>
      </w:r>
      <w:r>
        <w:t xml:space="preserve"> </w:t>
      </w:r>
      <w:r>
        <w:t xml:space="preserve">— raw sources are immutable; derived artifacts are regenerable; nothing is overwritten in place; corrections are appended and marked.</w:t>
      </w:r>
    </w:p>
    <w:bookmarkEnd w:id="230"/>
    <w:bookmarkStart w:id="231" w:name="validation-questions-12"/>
    <w:p>
      <w:pPr>
        <w:pStyle w:val="Heading3"/>
      </w:pPr>
      <w:r>
        <w:t xml:space="preserve">Validation questions</w:t>
      </w:r>
    </w:p>
    <w:p>
      <w:pPr>
        <w:pStyle w:val="Compact"/>
        <w:numPr>
          <w:ilvl w:val="0"/>
          <w:numId w:val="1029"/>
        </w:numPr>
      </w:pPr>
      <w:r>
        <w:t xml:space="preserve">For your most recent accepted state, is its full provenance preserved, or only the value?</w:t>
      </w:r>
    </w:p>
    <w:p>
      <w:pPr>
        <w:pStyle w:val="Compact"/>
        <w:numPr>
          <w:ilvl w:val="0"/>
          <w:numId w:val="1029"/>
        </w:numPr>
      </w:pPr>
      <w:r>
        <w:t xml:space="preserve">Could a stranger verify one of your states from what you preserved, without trusting you?</w:t>
      </w:r>
    </w:p>
    <w:p>
      <w:pPr>
        <w:pStyle w:val="Compact"/>
        <w:numPr>
          <w:ilvl w:val="0"/>
          <w:numId w:val="1029"/>
        </w:numPr>
      </w:pPr>
      <w:r>
        <w:t xml:space="preserve">Do your states link to their predecessors so that a chain can be verified?</w:t>
      </w:r>
    </w:p>
    <w:p>
      <w:pPr>
        <w:pStyle w:val="Compact"/>
        <w:numPr>
          <w:ilvl w:val="0"/>
          <w:numId w:val="1029"/>
        </w:numPr>
      </w:pPr>
      <w:r>
        <w:t xml:space="preserve">When you correct something, do you overwrite it, or append a correction and preserve the error?</w:t>
      </w:r>
    </w:p>
    <w:bookmarkEnd w:id="231"/>
    <w:bookmarkStart w:id="232" w:name="the-hash-chain-as-a-trust-technology"/>
    <w:p>
      <w:pPr>
        <w:pStyle w:val="Heading3"/>
      </w:pPr>
      <w:r>
        <w:t xml:space="preserve">The hash chain as a trust technology</w:t>
      </w:r>
    </w:p>
    <w:p>
      <w:pPr>
        <w:pStyle w:val="FirstParagraph"/>
      </w:pPr>
      <w:r>
        <w:t xml:space="preserve">FACT. The parent-hash link mentioned above is worth understanding in its own right, because it is one of the most elegant trust technologies humans have devised, and it is exactly the structure that makes a preserved sequence tamper-evident. The idea: each preserved state includes a content hash — a short fingerprint computed from its contents such that any change to the contents changes the fingerprint — and each state also records the hash of its</w:t>
      </w:r>
      <w:r>
        <w:t xml:space="preserve"> </w:t>
      </w:r>
      <w:r>
        <w:rPr>
          <w:i/>
          <w:iCs/>
        </w:rPr>
        <w:t xml:space="preserve">predecessor</w:t>
      </w:r>
      <w:r>
        <w:t xml:space="preserve">. Because each state’s own hash depends on the predecessor hash it contains, the hashes form a chain in which altering any past state changes its hash, which changes the successor’s recorded parent-hash, which changes the successor’s own hash, and so on all the way to the present. You cannot quietly alter a single past state without breaking every hash after it. The chain does not prevent tampering; it makes tampering</w:t>
      </w:r>
      <w:r>
        <w:t xml:space="preserve"> </w:t>
      </w:r>
      <w:r>
        <w:rPr>
          <w:i/>
          <w:iCs/>
        </w:rPr>
        <w:t xml:space="preserve">detectable</w:t>
      </w:r>
      <w:r>
        <w:t xml:space="preserve">, which for an evidence store is exactly what you want: not a lock, but a seal that visibly breaks.</w:t>
      </w:r>
    </w:p>
    <w:p>
      <w:pPr>
        <w:pStyle w:val="BodyText"/>
      </w:pPr>
      <w:r>
        <w:t xml:space="preserve">METHOD. This is why the evidence packets of a governed engine link to their predecessors by hash and not merely by reference. A plain reference (</w:t>
      </w:r>
      <w:r>
        <w:t xml:space="preserve">“this state came after that one”</w:t>
      </w:r>
      <w:r>
        <w:t xml:space="preserve">) can be edited freely; a hash link cannot be edited without detection. When the quantum estimator’s Preserve stage records a parent-cycle hash alongside each cycle’s own hash, it is building exactly this tamper-evident chain, so that the entire history of accepted cycles is not just preserved but</w:t>
      </w:r>
      <w:r>
        <w:t xml:space="preserve"> </w:t>
      </w:r>
      <w:r>
        <w:rPr>
          <w:i/>
          <w:iCs/>
        </w:rPr>
        <w:t xml:space="preserve">verifiably</w:t>
      </w:r>
      <w:r>
        <w:t xml:space="preserve"> </w:t>
      </w:r>
      <w:r>
        <w:t xml:space="preserve">preserved — anyone can recompute the chain and confirm that no past cycle has been silently rewritten. The same structure underlies version-control histories and distributed ledgers, and it is available to any system willing to hash its states and link them. It converts</w:t>
      </w:r>
      <w:r>
        <w:t xml:space="preserve"> </w:t>
      </w:r>
      <w:r>
        <w:t xml:space="preserve">“we preserved the history”</w:t>
      </w:r>
      <w:r>
        <w:t xml:space="preserve"> </w:t>
      </w:r>
      <w:r>
        <w:t xml:space="preserve">from a promise into a checkable fact.</w:t>
      </w:r>
    </w:p>
    <w:bookmarkEnd w:id="232"/>
    <w:bookmarkStart w:id="233" w:name="X38ac882347f3800b61515935973b2acab439f65"/>
    <w:p>
      <w:pPr>
        <w:pStyle w:val="Heading3"/>
      </w:pPr>
      <w:r>
        <w:t xml:space="preserve">Immutability of the raw, regenerability of the derived</w:t>
      </w:r>
    </w:p>
    <w:p>
      <w:pPr>
        <w:pStyle w:val="FirstParagraph"/>
      </w:pPr>
      <w:r>
        <w:t xml:space="preserve">INTERPRETATION. Preservation has a subtle two-layer structure that is easy to miss and important to get right: the</w:t>
      </w:r>
      <w:r>
        <w:t xml:space="preserve"> </w:t>
      </w:r>
      <w:r>
        <w:rPr>
          <w:i/>
          <w:iCs/>
        </w:rPr>
        <w:t xml:space="preserve">raw</w:t>
      </w:r>
      <w:r>
        <w:t xml:space="preserve"> </w:t>
      </w:r>
      <w:r>
        <w:t xml:space="preserve">layer must be immutable, and the</w:t>
      </w:r>
      <w:r>
        <w:t xml:space="preserve"> </w:t>
      </w:r>
      <w:r>
        <w:rPr>
          <w:i/>
          <w:iCs/>
        </w:rPr>
        <w:t xml:space="preserve">derived</w:t>
      </w:r>
      <w:r>
        <w:t xml:space="preserve"> </w:t>
      </w:r>
      <w:r>
        <w:t xml:space="preserve">layer must be regenerable, and these are different disciplines serving different purposes. The raw layer is the ground truth — the original measurements, the source inputs, the un-interpreted record — and it must be immutable because it is the thing everything else is derived from and checked against; if you can alter the raw record, you can alter reality itself as the system knows it, and no downstream check can catch you, because the checks all reference the raw record. The derived layer is everything computed from the raw — the interpretations, the summaries, the artifacts — and it must be</w:t>
      </w:r>
      <w:r>
        <w:t xml:space="preserve"> </w:t>
      </w:r>
      <w:r>
        <w:rPr>
          <w:i/>
          <w:iCs/>
        </w:rPr>
        <w:t xml:space="preserve">regenerable</w:t>
      </w:r>
      <w:r>
        <w:t xml:space="preserve"> </w:t>
      </w:r>
      <w:r>
        <w:t xml:space="preserve">rather than immutable, because it will legitimately change as your methods improve, and the way it changes safely is by being recomputed from the immutable raw record rather than edited in place. Confusing the two layers is a common and serious error: teams either mutate their raw record (destroying ground truth) or treat their derived artifacts as immutable (freezing in errors they can no longer correct cleanly).</w:t>
      </w:r>
    </w:p>
    <w:p>
      <w:pPr>
        <w:pStyle w:val="BodyText"/>
      </w:pPr>
      <w:r>
        <w:t xml:space="preserve">The quantum estimator’s preservation discipline draws this line explicitly: raw detector data are kept immutable, while derived states can be regenerated from the raw record and the versioned model. This is exactly right, and it generalizes to every preserving system. Your raw inputs — whatever your system’s equivalent of detector readings is — are sacred and unchangeable; your derived outputs are disposable and rebuildable. When a derived output is wrong, you do not touch the raw record (it was not wrong) and you do not edit the derived output in place (that would diverge it from the raw); you fix the</w:t>
      </w:r>
      <w:r>
        <w:t xml:space="preserve"> </w:t>
      </w:r>
      <w:r>
        <w:rPr>
          <w:i/>
          <w:iCs/>
        </w:rPr>
        <w:t xml:space="preserve">method</w:t>
      </w:r>
      <w:r>
        <w:t xml:space="preserve"> </w:t>
      </w:r>
      <w:r>
        <w:t xml:space="preserve">that derives outputs from raw, and regenerate. This two-layer discipline is what lets a system both preserve an unimpeachable record of what actually happened and freely improve its interpretation of that record over time — immutable truth, regenerable understanding. A system that keeps only derived artifacts, with no immutable raw layer beneath them, has nothing to regenerate</w:t>
      </w:r>
      <w:r>
        <w:t xml:space="preserve"> </w:t>
      </w:r>
      <w:r>
        <w:rPr>
          <w:i/>
          <w:iCs/>
        </w:rPr>
        <w:t xml:space="preserve">from</w:t>
      </w:r>
      <w:r>
        <w:t xml:space="preserve">, and so its corrections are just more patches; a system that keeps raw and derived properly separated can correct forever without ever losing or falsifying its ground truth.</w:t>
      </w:r>
    </w:p>
    <w:bookmarkEnd w:id="233"/>
    <w:bookmarkStart w:id="234" w:name="bridge-12"/>
    <w:p>
      <w:pPr>
        <w:pStyle w:val="Heading3"/>
      </w:pPr>
      <w:r>
        <w:t xml:space="preserve">Bridge</w:t>
      </w:r>
    </w:p>
    <w:p>
      <w:pPr>
        <w:pStyle w:val="FirstParagraph"/>
      </w:pPr>
      <w:r>
        <w:t xml:space="preserve">Preserved states are evidence packets, linked into a chain. But a chain of packets is not yet</w:t>
      </w:r>
      <w:r>
        <w:t xml:space="preserve"> </w:t>
      </w:r>
      <w:r>
        <w:rPr>
          <w:i/>
          <w:iCs/>
        </w:rPr>
        <w:t xml:space="preserve">legible</w:t>
      </w:r>
      <w:r>
        <w:t xml:space="preserve"> </w:t>
      </w:r>
      <w:r>
        <w:t xml:space="preserve">— you cannot navigate it, query its status, or see the sequence at a glance without an index. The final beat before the gate is Track: giving the preserved sequence an append-only ledger of index, timestamp, version, and status, so the living system can be read.</w:t>
      </w:r>
    </w:p>
    <w:p>
      <w:r>
        <w:pict>
          <v:rect style="width:0;height:1.5pt" o:hralign="center" o:hrstd="t" o:hr="t"/>
        </w:pict>
      </w:r>
    </w:p>
    <w:bookmarkEnd w:id="234"/>
    <w:bookmarkEnd w:id="235"/>
    <w:bookmarkStart w:id="249" w:name="chapter-14-track-the-living-sequence"/>
    <w:p>
      <w:pPr>
        <w:pStyle w:val="Heading2"/>
      </w:pPr>
      <w:r>
        <w:t xml:space="preserve">Chapter 14 — Track the Living Sequence</w:t>
      </w:r>
    </w:p>
    <w:bookmarkStart w:id="236" w:name="opening-signal-13"/>
    <w:p>
      <w:pPr>
        <w:pStyle w:val="Heading3"/>
      </w:pPr>
      <w:r>
        <w:t xml:space="preserve">Opening signal</w:t>
      </w:r>
    </w:p>
    <w:p>
      <w:pPr>
        <w:pStyle w:val="FirstParagraph"/>
      </w:pPr>
      <w:r>
        <w:t xml:space="preserve">A thousand preserved evidence packets, each perfectly formed, are still an unusable heap if you cannot answer simple questions: What is the latest accepted state? Which candidates are pending? What was superseded, and by what? Preservation keeps the evidence; Track makes it</w:t>
      </w:r>
      <w:r>
        <w:t xml:space="preserve"> </w:t>
      </w:r>
      <w:r>
        <w:rPr>
          <w:i/>
          <w:iCs/>
        </w:rPr>
        <w:t xml:space="preserve">legible</w:t>
      </w:r>
      <w:r>
        <w:t xml:space="preserve">, by maintaining an ordered, queryable ledger of the sequence — index, timestamp, version, status. The Fibonacci ledger of Chapter 2 was already doing this quietly: its index column let you locate any term, and its structure let you read the sequence as a sequence rather than a bag of numbers. Track is that discipline, made explicit and append-only.</w:t>
      </w:r>
    </w:p>
    <w:bookmarkEnd w:id="236"/>
    <w:bookmarkStart w:id="237" w:name="mathematical-core-11"/>
    <w:p>
      <w:pPr>
        <w:pStyle w:val="Heading3"/>
      </w:pPr>
      <w:r>
        <w:t xml:space="preserve">Mathematical core</w:t>
      </w:r>
    </w:p>
    <w:p>
      <w:pPr>
        <w:pStyle w:val="FirstParagraph"/>
      </w:pPr>
      <w:r>
        <w:t xml:space="preserve">FACT. Indexing is what makes a sequence a sequence. Without the index (n), the Fibonacci numbers are just a set ({0, 1, 2, 3, 5, 8,</w:t>
      </w:r>
      <w:r>
        <w:t xml:space="preserve"> </w:t>
      </w:r>
      <w:r>
        <w:t xml:space="preserve">}) — you lose the order, the position, and the ability to say</w:t>
      </w:r>
      <w:r>
        <w:t xml:space="preserve"> </w:t>
      </w:r>
      <w:r>
        <w:t xml:space="preserve">“the tenth term.”</w:t>
      </w:r>
      <w:r>
        <w:t xml:space="preserve"> </w:t>
      </w:r>
      <w:r>
        <w:t xml:space="preserve">The index is not part of the value; it is the</w:t>
      </w:r>
      <w:r>
        <w:t xml:space="preserve"> </w:t>
      </w:r>
      <w:r>
        <w:rPr>
          <w:i/>
          <w:iCs/>
        </w:rPr>
        <w:t xml:space="preserve">tracking metadata</w:t>
      </w:r>
      <w:r>
        <w:t xml:space="preserve"> </w:t>
      </w:r>
      <w:r>
        <w:t xml:space="preserve">that gives each value its place and lets you navigate. Add a timestamp (when was this term computed?), a version (under which assumption set?), and a status (candidate, accepted, superseded?), and the bare sequence becomes an operational ledger you can query:</w:t>
      </w:r>
      <w:r>
        <w:t xml:space="preserve"> </w:t>
      </w:r>
      <w:r>
        <w:t xml:space="preserve">“show me all accepted terms,”</w:t>
      </w:r>
      <w:r>
        <w:t xml:space="preserve"> </w:t>
      </w:r>
      <w:r>
        <w:t xml:space="preserve">“what was the state at this time,”</w:t>
      </w:r>
      <w:r>
        <w:t xml:space="preserve"> </w:t>
      </w:r>
      <w:r>
        <w:t xml:space="preserve">“which terms are pending validation.”</w:t>
      </w:r>
    </w:p>
    <w:p>
      <w:pPr>
        <w:pStyle w:val="BodyText"/>
      </w:pPr>
      <w:r>
        <w:t xml:space="preserve">FACT. A well-tracked sequence is naturally an</w:t>
      </w:r>
      <w:r>
        <w:t xml:space="preserve"> </w:t>
      </w:r>
      <w:r>
        <w:rPr>
          <w:i/>
          <w:iCs/>
        </w:rPr>
        <w:t xml:space="preserve">append-only event log</w:t>
      </w:r>
      <w:r>
        <w:t xml:space="preserve">: each event (a term attempted, validated, accepted, superseded) is recorded in order and never deleted, so the ledger is a complete, replayable history. This is the same structure as an accounting ledger or a version-control history — and it is no accident that those are the systems humans invented when they most needed to trust a sequence of changes over time.</w:t>
      </w:r>
    </w:p>
    <w:bookmarkEnd w:id="237"/>
    <w:bookmarkStart w:id="240" w:name="odisena-translation-13"/>
    <w:p>
      <w:pPr>
        <w:pStyle w:val="Heading3"/>
      </w:pPr>
      <w:r>
        <w:t xml:space="preserve">Odisena translation</w:t>
      </w:r>
    </w:p>
    <w:p>
      <w:pPr>
        <w:pStyle w:val="FirstParagraph"/>
      </w:pPr>
      <w:r>
        <w:t xml:space="preserve">CANON.</w:t>
      </w:r>
      <w:r>
        <w:t xml:space="preserve"> </w:t>
      </w:r>
      <w:r>
        <w:rPr>
          <w:i/>
          <w:iCs/>
        </w:rPr>
        <w:t xml:space="preserve">Track</w:t>
      </w:r>
      <w:r>
        <w:t xml:space="preserve"> </w:t>
      </w:r>
      <w:r>
        <w:t xml:space="preserve">is the AVPT beat of maintaining an append-only ledger of the sequence’s index, timestamp, version, and status, so that the living system is legible and queryable.</w:t>
      </w:r>
    </w:p>
    <w:p>
      <w:pPr>
        <w:pStyle w:val="BodyText"/>
      </w:pPr>
      <w:r>
        <w:t xml:space="preserve">METHOD. Model your sequence’s history as an</w:t>
      </w:r>
      <w:r>
        <w:t xml:space="preserve"> </w:t>
      </w:r>
      <w:r>
        <w:rPr>
          <w:i/>
          <w:iCs/>
        </w:rPr>
        <w:t xml:space="preserve">append-only event log</w:t>
      </w:r>
      <w:r>
        <w:t xml:space="preserve">: every state transition recorded as an event with index, timestamp, version, actor, and resulting status, never edited or deleted. This is what lets you answer</w:t>
      </w:r>
      <w:r>
        <w:t xml:space="preserve"> </w:t>
      </w:r>
      <w:r>
        <w:t xml:space="preserve">“how did we get here?”</w:t>
      </w:r>
      <w:r>
        <w:t xml:space="preserve"> </w:t>
      </w:r>
      <w:r>
        <w:t xml:space="preserve">at any moment. The Odisena governance work is tracked exactly this way — through numbered ratification receipts and versioned registries, where each registry version records the ledger’s deltas and explicitly preserves the states recorded in prior versions, so the entire chain of decisions is replayable and no receipt number silently changes meaning.</w:t>
      </w:r>
      <w:r>
        <w:rPr>
          <w:rStyle w:val="FootnoteReference"/>
        </w:rPr>
        <w:footnoteReference w:id="238"/>
      </w:r>
      <w:r>
        <w:t xml:space="preserve"> </w:t>
      </w:r>
      <w:r>
        <w:t xml:space="preserve">When two entries once collided on the same number, the fix was recorded as an explicit collision-correction event and a new registry version, never a silent renumber.</w:t>
      </w:r>
      <w:r>
        <w:rPr>
          <w:rStyle w:val="FootnoteReference"/>
        </w:rPr>
        <w:footnoteReference w:id="239"/>
      </w:r>
    </w:p>
    <w:bookmarkEnd w:id="240"/>
    <w:bookmarkStart w:id="241" w:name="boundary-note-13"/>
    <w:p>
      <w:pPr>
        <w:pStyle w:val="Heading3"/>
      </w:pPr>
      <w:r>
        <w:t xml:space="preserve">Boundary note</w:t>
      </w:r>
    </w:p>
    <w:p>
      <w:pPr>
        <w:pStyle w:val="FirstParagraph"/>
      </w:pPr>
      <w:r>
        <w:t xml:space="preserve">INTERPRETATION. Tracking can decay into</w:t>
      </w:r>
      <w:r>
        <w:t xml:space="preserve"> </w:t>
      </w:r>
      <w:r>
        <w:rPr>
          <w:i/>
          <w:iCs/>
        </w:rPr>
        <w:t xml:space="preserve">status theater</w:t>
      </w:r>
      <w:r>
        <w:t xml:space="preserve"> </w:t>
      </w:r>
      <w:r>
        <w:t xml:space="preserve">— an elaborate dashboard of colors and counts that no one uses to make decisions. The interpretation I hold: a tracking ledger is worth exactly as much as the decisions it informs. If your status field has values that never change what anyone does, they are decoration. The useful ledger is the one whose statuses gate real actions — where</w:t>
      </w:r>
      <w:r>
        <w:t xml:space="preserve"> </w:t>
      </w:r>
      <w:r>
        <w:t xml:space="preserve">“candidate”</w:t>
      </w:r>
      <w:r>
        <w:t xml:space="preserve"> </w:t>
      </w:r>
      <w:r>
        <w:t xml:space="preserve">really does block promotion, and</w:t>
      </w:r>
      <w:r>
        <w:t xml:space="preserve"> </w:t>
      </w:r>
      <w:r>
        <w:t xml:space="preserve">“superseded”</w:t>
      </w:r>
      <w:r>
        <w:t xml:space="preserve"> </w:t>
      </w:r>
      <w:r>
        <w:t xml:space="preserve">really does redirect readers to the successor. Track the things that change what happens next; drop the rest.</w:t>
      </w:r>
    </w:p>
    <w:bookmarkEnd w:id="241"/>
    <w:bookmarkStart w:id="242" w:name="applied-case-13"/>
    <w:p>
      <w:pPr>
        <w:pStyle w:val="Heading3"/>
      </w:pPr>
      <w:r>
        <w:t xml:space="preserve">Applied CASE</w:t>
      </w:r>
    </w:p>
    <w:p>
      <w:pPr>
        <w:pStyle w:val="FirstParagraph"/>
      </w:pPr>
      <w:r>
        <w:t xml:space="preserve">CASE. The Odisena receipt registry is a living tracking ledger. Each numbered receipt records a governed decision with its filing time, subject, and status —</w:t>
      </w:r>
      <w:r>
        <w:t xml:space="preserve"> </w:t>
      </w:r>
      <w:r>
        <w:t xml:space="preserve">“active,”</w:t>
      </w:r>
      <w:r>
        <w:t xml:space="preserve"> </w:t>
      </w:r>
      <w:r>
        <w:t xml:space="preserve">“hold,”</w:t>
      </w:r>
      <w:r>
        <w:t xml:space="preserve"> </w:t>
      </w:r>
      <w:r>
        <w:t xml:space="preserve">“prepared, review pending,”</w:t>
      </w:r>
      <w:r>
        <w:t xml:space="preserve"> </w:t>
      </w:r>
      <w:r>
        <w:t xml:space="preserve">“superseded in place.”</w:t>
      </w:r>
      <w:r>
        <w:t xml:space="preserve"> </w:t>
      </w:r>
      <w:r>
        <w:t xml:space="preserve">Registry versions advance by recording deltas: which receipt was added, which was superseded, what changed. Critically, statuses gate real actions: a receipt marked</w:t>
      </w:r>
      <w:r>
        <w:t xml:space="preserve"> </w:t>
      </w:r>
      <w:r>
        <w:t xml:space="preserve">“hold”</w:t>
      </w:r>
      <w:r>
        <w:t xml:space="preserve"> </w:t>
      </w:r>
      <w:r>
        <w:t xml:space="preserve">blocks the corresponding gate; a</w:t>
      </w:r>
      <w:r>
        <w:t xml:space="preserve"> </w:t>
      </w:r>
      <w:r>
        <w:t xml:space="preserve">“prepared, review pending”</w:t>
      </w:r>
      <w:r>
        <w:t xml:space="preserve"> </w:t>
      </w:r>
      <w:r>
        <w:t xml:space="preserve">state means no human signature has been inferred and no downstream action is released.[^ch14-registry] The ledger is not a report</w:t>
      </w:r>
      <w:r>
        <w:t xml:space="preserve"> </w:t>
      </w:r>
      <w:r>
        <w:rPr>
          <w:i/>
          <w:iCs/>
        </w:rPr>
        <w:t xml:space="preserve">about</w:t>
      </w:r>
      <w:r>
        <w:t xml:space="preserve"> </w:t>
      </w:r>
      <w:r>
        <w:t xml:space="preserve">the work; it</w:t>
      </w:r>
      <w:r>
        <w:t xml:space="preserve"> </w:t>
      </w:r>
      <w:r>
        <w:rPr>
          <w:i/>
          <w:iCs/>
        </w:rPr>
        <w:t xml:space="preserve">is</w:t>
      </w:r>
      <w:r>
        <w:t xml:space="preserve"> </w:t>
      </w:r>
      <w:r>
        <w:t xml:space="preserve">the control surface for the work, and its append-only discipline means the full decision history can always be replayed and audited.</w:t>
      </w:r>
    </w:p>
    <w:bookmarkEnd w:id="242"/>
    <w:bookmarkStart w:id="243" w:name="failure-mode-13"/>
    <w:p>
      <w:pPr>
        <w:pStyle w:val="Heading3"/>
      </w:pPr>
      <w:r>
        <w:t xml:space="preserve">Failure mode</w:t>
      </w:r>
    </w:p>
    <w:p>
      <w:pPr>
        <w:pStyle w:val="FirstParagraph"/>
      </w:pPr>
      <w:r>
        <w:t xml:space="preserve">The failure mode is the</w:t>
      </w:r>
      <w:r>
        <w:t xml:space="preserve"> </w:t>
      </w:r>
      <w:r>
        <w:rPr>
          <w:i/>
          <w:iCs/>
        </w:rPr>
        <w:t xml:space="preserve">mutable, unindexed log</w:t>
      </w:r>
      <w:r>
        <w:t xml:space="preserve">: a history that is edited in place, lacks stable indices, or whose statuses do not gate anything. Its symptoms are the questions it cannot answer —</w:t>
      </w:r>
      <w:r>
        <w:t xml:space="preserve"> </w:t>
      </w:r>
      <w:r>
        <w:t xml:space="preserve">“what was the state last Tuesday?”</w:t>
      </w:r>
      <w:r>
        <w:t xml:space="preserve"> </w:t>
      </w:r>
      <w:r>
        <w:t xml:space="preserve">(the log was overwritten),</w:t>
      </w:r>
      <w:r>
        <w:t xml:space="preserve"> </w:t>
      </w:r>
      <w:r>
        <w:t xml:space="preserve">“which version produced this?”</w:t>
      </w:r>
      <w:r>
        <w:t xml:space="preserve"> </w:t>
      </w:r>
      <w:r>
        <w:t xml:space="preserve">(no version was tracked),</w:t>
      </w:r>
      <w:r>
        <w:t xml:space="preserve"> </w:t>
      </w:r>
      <w:r>
        <w:t xml:space="preserve">“is this accepted?”</w:t>
      </w:r>
      <w:r>
        <w:t xml:space="preserve"> </w:t>
      </w:r>
      <w:r>
        <w:t xml:space="preserve">(the status is decorative). A particularly damaging form is the silent renumber, where identifiers are reused or shifted, breaking every reference to them. The fix is append-only, stably-indexed, status-gated tracking, with corrections recorded as explicit events rather than edits.</w:t>
      </w:r>
    </w:p>
    <w:bookmarkEnd w:id="243"/>
    <w:bookmarkStart w:id="244" w:name="reusable-protocol-the-sequence-registry"/>
    <w:p>
      <w:pPr>
        <w:pStyle w:val="Heading3"/>
      </w:pPr>
      <w:r>
        <w:t xml:space="preserve">Reusable protocol — The Sequence Registry</w:t>
      </w:r>
    </w:p>
    <w:p>
      <w:pPr>
        <w:pStyle w:val="FirstParagraph"/>
      </w:pPr>
      <w:r>
        <w:t xml:space="preserve">Maintain the sequence as an append-only event log where each event records:</w:t>
      </w:r>
    </w:p>
    <w:p>
      <w:pPr>
        <w:pStyle w:val="Compact"/>
        <w:numPr>
          <w:ilvl w:val="0"/>
          <w:numId w:val="1030"/>
        </w:numPr>
      </w:pPr>
      <w:r>
        <w:rPr>
          <w:b/>
          <w:bCs/>
        </w:rPr>
        <w:t xml:space="preserve">Index</w:t>
      </w:r>
      <w:r>
        <w:t xml:space="preserve"> </w:t>
      </w:r>
      <w:r>
        <w:t xml:space="preserve">— a stable identifier that never changes meaning (the analogue of (n)).</w:t>
      </w:r>
    </w:p>
    <w:p>
      <w:pPr>
        <w:pStyle w:val="Compact"/>
        <w:numPr>
          <w:ilvl w:val="0"/>
          <w:numId w:val="1030"/>
        </w:numPr>
      </w:pPr>
      <w:r>
        <w:rPr>
          <w:b/>
          <w:bCs/>
        </w:rPr>
        <w:t xml:space="preserve">Timestamp</w:t>
      </w:r>
      <w:r>
        <w:t xml:space="preserve"> </w:t>
      </w:r>
      <w:r>
        <w:t xml:space="preserve">— when the event occurred.</w:t>
      </w:r>
    </w:p>
    <w:p>
      <w:pPr>
        <w:pStyle w:val="Compact"/>
        <w:numPr>
          <w:ilvl w:val="0"/>
          <w:numId w:val="1030"/>
        </w:numPr>
      </w:pPr>
      <w:r>
        <w:rPr>
          <w:b/>
          <w:bCs/>
        </w:rPr>
        <w:t xml:space="preserve">Version</w:t>
      </w:r>
      <w:r>
        <w:t xml:space="preserve"> </w:t>
      </w:r>
      <w:r>
        <w:t xml:space="preserve">— under which assumption set / RFPA frame.</w:t>
      </w:r>
    </w:p>
    <w:p>
      <w:pPr>
        <w:pStyle w:val="Compact"/>
        <w:numPr>
          <w:ilvl w:val="0"/>
          <w:numId w:val="1030"/>
        </w:numPr>
      </w:pPr>
      <w:r>
        <w:rPr>
          <w:b/>
          <w:bCs/>
        </w:rPr>
        <w:t xml:space="preserve">Actor</w:t>
      </w:r>
      <w:r>
        <w:t xml:space="preserve"> </w:t>
      </w:r>
      <w:r>
        <w:t xml:space="preserve">— who or what caused the event.</w:t>
      </w:r>
    </w:p>
    <w:p>
      <w:pPr>
        <w:pStyle w:val="Compact"/>
        <w:numPr>
          <w:ilvl w:val="0"/>
          <w:numId w:val="1030"/>
        </w:numPr>
      </w:pPr>
      <w:r>
        <w:rPr>
          <w:b/>
          <w:bCs/>
        </w:rPr>
        <w:t xml:space="preserve">Status</w:t>
      </w:r>
      <w:r>
        <w:t xml:space="preserve"> </w:t>
      </w:r>
      <w:r>
        <w:t xml:space="preserve">— candidate, accepted, held, rolled back, or superseded — and this status must gate a real action.</w:t>
      </w:r>
    </w:p>
    <w:p>
      <w:pPr>
        <w:pStyle w:val="Compact"/>
        <w:numPr>
          <w:ilvl w:val="0"/>
          <w:numId w:val="1030"/>
        </w:numPr>
      </w:pPr>
      <w:r>
        <w:rPr>
          <w:b/>
          <w:bCs/>
        </w:rPr>
        <w:t xml:space="preserve">Append-only rule</w:t>
      </w:r>
      <w:r>
        <w:t xml:space="preserve"> </w:t>
      </w:r>
      <w:r>
        <w:t xml:space="preserve">— events are added, never edited or deleted; corrections are new events (the analogue of a collision-correction record).</w:t>
      </w:r>
    </w:p>
    <w:bookmarkEnd w:id="244"/>
    <w:bookmarkStart w:id="245" w:name="validation-questions-13"/>
    <w:p>
      <w:pPr>
        <w:pStyle w:val="Heading3"/>
      </w:pPr>
      <w:r>
        <w:t xml:space="preserve">Validation questions</w:t>
      </w:r>
    </w:p>
    <w:p>
      <w:pPr>
        <w:pStyle w:val="Compact"/>
        <w:numPr>
          <w:ilvl w:val="0"/>
          <w:numId w:val="1031"/>
        </w:numPr>
      </w:pPr>
      <w:r>
        <w:t xml:space="preserve">Can your ledger answer</w:t>
      </w:r>
      <w:r>
        <w:t xml:space="preserve"> </w:t>
      </w:r>
      <w:r>
        <w:t xml:space="preserve">“what was the state at time T,”</w:t>
      </w:r>
      <w:r>
        <w:t xml:space="preserve"> </w:t>
      </w:r>
      <w:r>
        <w:t xml:space="preserve">or has history been overwritten?</w:t>
      </w:r>
    </w:p>
    <w:p>
      <w:pPr>
        <w:pStyle w:val="Compact"/>
        <w:numPr>
          <w:ilvl w:val="0"/>
          <w:numId w:val="1031"/>
        </w:numPr>
      </w:pPr>
      <w:r>
        <w:t xml:space="preserve">Are your indices stable, or do identifiers get reused and shift meaning?</w:t>
      </w:r>
    </w:p>
    <w:p>
      <w:pPr>
        <w:pStyle w:val="Compact"/>
        <w:numPr>
          <w:ilvl w:val="0"/>
          <w:numId w:val="1031"/>
        </w:numPr>
      </w:pPr>
      <w:r>
        <w:t xml:space="preserve">Does each status value actually gate an action, or are some purely decorative?</w:t>
      </w:r>
    </w:p>
    <w:p>
      <w:pPr>
        <w:pStyle w:val="Compact"/>
        <w:numPr>
          <w:ilvl w:val="0"/>
          <w:numId w:val="1031"/>
        </w:numPr>
      </w:pPr>
      <w:r>
        <w:t xml:space="preserve">When you correct the ledger, is it an appended event or an in-place edit?</w:t>
      </w:r>
    </w:p>
    <w:bookmarkEnd w:id="245"/>
    <w:bookmarkStart w:id="246" w:name="legibility-as-a-first-class-goal"/>
    <w:p>
      <w:pPr>
        <w:pStyle w:val="Heading3"/>
      </w:pPr>
      <w:r>
        <w:t xml:space="preserve">Legibility as a first-class goal</w:t>
      </w:r>
    </w:p>
    <w:p>
      <w:pPr>
        <w:pStyle w:val="FirstParagraph"/>
      </w:pPr>
      <w:r>
        <w:t xml:space="preserve">INTERPRETATION. There is a tendency to treat tracking as a byproduct — a log that accumulates as a side effect of doing the real work — rather than as a first-class goal that shapes how the work is done. This is a mistake, and an expensive one. A ledger designed as an afterthought answers the questions its designer happened to log; a ledger designed as a first-class goal answers the questions its</w:t>
      </w:r>
      <w:r>
        <w:t xml:space="preserve"> </w:t>
      </w:r>
      <w:r>
        <w:rPr>
          <w:i/>
          <w:iCs/>
        </w:rPr>
        <w:t xml:space="preserve">users</w:t>
      </w:r>
      <w:r>
        <w:t xml:space="preserve"> </w:t>
      </w:r>
      <w:r>
        <w:t xml:space="preserve">will actually ask, which are different and are discoverable in advance if you bother to ask them. The discipline is to design the tracking ledger by working backward from the questions it must answer —</w:t>
      </w:r>
      <w:r>
        <w:t xml:space="preserve"> </w:t>
      </w:r>
      <w:r>
        <w:t xml:space="preserve">“what was the state at time T?”</w:t>
      </w:r>
      <w:r>
        <w:t xml:space="preserve">,</w:t>
      </w:r>
      <w:r>
        <w:t xml:space="preserve"> </w:t>
      </w:r>
      <w:r>
        <w:t xml:space="preserve">“which version produced this artifact?”</w:t>
      </w:r>
      <w:r>
        <w:t xml:space="preserve">,</w:t>
      </w:r>
      <w:r>
        <w:t xml:space="preserve"> </w:t>
      </w:r>
      <w:r>
        <w:t xml:space="preserve">“who authorized this promotion?”</w:t>
      </w:r>
      <w:r>
        <w:t xml:space="preserve">,</w:t>
      </w:r>
      <w:r>
        <w:t xml:space="preserve"> </w:t>
      </w:r>
      <w:r>
        <w:t xml:space="preserve">“what is currently pending and blocked?”</w:t>
      </w:r>
      <w:r>
        <w:t xml:space="preserve"> </w:t>
      </w:r>
      <w:r>
        <w:t xml:space="preserve">— and to ensure that each such question maps to a field that is actually recorded. A ledger that cannot answer a question its users will ask is not a partial success; it is a failure discovered too late, because by the time the question is asked the events that would have answered it have already passed unrecorded.</w:t>
      </w:r>
    </w:p>
    <w:p>
      <w:pPr>
        <w:pStyle w:val="BodyText"/>
      </w:pPr>
      <w:r>
        <w:t xml:space="preserve">There is a deeper point about legibility hiding here. A system that is legible to its operators is a system that can be governed; a system that is illegible is a system that is, in effect, ungoverned no matter how much governance machinery surrounds it, because you cannot govern what you cannot see. The receipt registries and versioned ledgers of the Odisena governance work are not merely records; they are the</w:t>
      </w:r>
      <w:r>
        <w:t xml:space="preserve"> </w:t>
      </w:r>
      <w:r>
        <w:rPr>
          <w:i/>
          <w:iCs/>
        </w:rPr>
        <w:t xml:space="preserve">organs of sight</w:t>
      </w:r>
      <w:r>
        <w:t xml:space="preserve"> </w:t>
      </w:r>
      <w:r>
        <w:t xml:space="preserve">by which the system perceives its own state, and their append-only, stably-indexed, status-gated design is what makes that sight reliable rather than a hall of mirrors. Track is the beat that makes a system visible to itself, and a system that cannot see itself cannot be trusted to grow, because it cannot tell, at any given moment, what it has become.</w:t>
      </w:r>
    </w:p>
    <w:bookmarkEnd w:id="246"/>
    <w:bookmarkStart w:id="247" w:name="Xd1260da84fbd991d7e4c2522b1150a739805363"/>
    <w:p>
      <w:pPr>
        <w:pStyle w:val="Heading3"/>
      </w:pPr>
      <w:r>
        <w:t xml:space="preserve">Status that gates versus status that decorates</w:t>
      </w:r>
    </w:p>
    <w:p>
      <w:pPr>
        <w:pStyle w:val="FirstParagraph"/>
      </w:pPr>
      <w:r>
        <w:t xml:space="preserve">INTERPRETATION. The single most common way a tracking ledger fails is not that it lacks entries but that its statuses</w:t>
      </w:r>
      <w:r>
        <w:t xml:space="preserve"> </w:t>
      </w:r>
      <w:r>
        <w:rPr>
          <w:i/>
          <w:iCs/>
        </w:rPr>
        <w:t xml:space="preserve">decorate</w:t>
      </w:r>
      <w:r>
        <w:t xml:space="preserve"> </w:t>
      </w:r>
      <w:r>
        <w:t xml:space="preserve">rather than</w:t>
      </w:r>
      <w:r>
        <w:t xml:space="preserve"> </w:t>
      </w:r>
      <w:r>
        <w:rPr>
          <w:i/>
          <w:iCs/>
        </w:rPr>
        <w:t xml:space="preserve">gate</w:t>
      </w:r>
      <w:r>
        <w:t xml:space="preserve"> </w:t>
      </w:r>
      <w:r>
        <w:t xml:space="preserve">— that a field labeled</w:t>
      </w:r>
      <w:r>
        <w:t xml:space="preserve"> </w:t>
      </w:r>
      <w:r>
        <w:t xml:space="preserve">“status”</w:t>
      </w:r>
      <w:r>
        <w:t xml:space="preserve"> </w:t>
      </w:r>
      <w:r>
        <w:t xml:space="preserve">holds values that look meaningful but change nothing about what the system does. A status of</w:t>
      </w:r>
      <w:r>
        <w:t xml:space="preserve"> </w:t>
      </w:r>
      <w:r>
        <w:t xml:space="preserve">“pending review”</w:t>
      </w:r>
      <w:r>
        <w:t xml:space="preserve"> </w:t>
      </w:r>
      <w:r>
        <w:t xml:space="preserve">that does not actually block the reviewed thing from being used, a status of</w:t>
      </w:r>
      <w:r>
        <w:t xml:space="preserve"> </w:t>
      </w:r>
      <w:r>
        <w:t xml:space="preserve">“deprecated”</w:t>
      </w:r>
      <w:r>
        <w:t xml:space="preserve"> </w:t>
      </w:r>
      <w:r>
        <w:t xml:space="preserve">that does not actually redirect anyone away from the deprecated item, a status of</w:t>
      </w:r>
      <w:r>
        <w:t xml:space="preserve"> </w:t>
      </w:r>
      <w:r>
        <w:t xml:space="preserve">“blocked”</w:t>
      </w:r>
      <w:r>
        <w:t xml:space="preserve"> </w:t>
      </w:r>
      <w:r>
        <w:t xml:space="preserve">that does not actually stop the blocked work — these are decorations, and decorations are worse than nothing, because they manufacture a false sense that the system is under control. The test of a status value is brutally simple:</w:t>
      </w:r>
      <w:r>
        <w:t xml:space="preserve"> </w:t>
      </w:r>
      <w:r>
        <w:rPr>
          <w:i/>
          <w:iCs/>
        </w:rPr>
        <w:t xml:space="preserve">name the action it gates.</w:t>
      </w:r>
      <w:r>
        <w:t xml:space="preserve"> </w:t>
      </w:r>
      <w:r>
        <w:t xml:space="preserve">If</w:t>
      </w:r>
      <w:r>
        <w:t xml:space="preserve"> </w:t>
      </w:r>
      <w:r>
        <w:t xml:space="preserve">“pending review”</w:t>
      </w:r>
      <w:r>
        <w:t xml:space="preserve"> </w:t>
      </w:r>
      <w:r>
        <w:t xml:space="preserve">gates — if a pending item genuinely cannot be promoted until the review completes — then the status is load-bearing and worth maintaining. If it gates nothing, it is theater, and its presence actively misleads, because anyone reading the ledger will assume the statuses mean something and act accordingly, right up until they discover that</w:t>
      </w:r>
      <w:r>
        <w:t xml:space="preserve"> </w:t>
      </w:r>
      <w:r>
        <w:t xml:space="preserve">“blocked”</w:t>
      </w:r>
      <w:r>
        <w:t xml:space="preserve"> </w:t>
      </w:r>
      <w:r>
        <w:t xml:space="preserve">never stopped anything.</w:t>
      </w:r>
    </w:p>
    <w:p>
      <w:pPr>
        <w:pStyle w:val="BodyText"/>
      </w:pPr>
      <w:r>
        <w:t xml:space="preserve">The Odisena receipt registries model status-that-gates with unusual discipline: a receipt marked</w:t>
      </w:r>
      <w:r>
        <w:t xml:space="preserve"> </w:t>
      </w:r>
      <w:r>
        <w:t xml:space="preserve">“hold”</w:t>
      </w:r>
      <w:r>
        <w:t xml:space="preserve"> </w:t>
      </w:r>
      <w:r>
        <w:t xml:space="preserve">genuinely holds its gate, a receipt marked</w:t>
      </w:r>
      <w:r>
        <w:t xml:space="preserve"> </w:t>
      </w:r>
      <w:r>
        <w:t xml:space="preserve">“prepared, review pending”</w:t>
      </w:r>
      <w:r>
        <w:t xml:space="preserve"> </w:t>
      </w:r>
      <w:r>
        <w:t xml:space="preserve">genuinely means no human signature has been inferred and no downstream action is released, and these statuses are consulted as the actual control surface for the work rather than as a report about it. This is the crucial inversion: the ledger is not a description of the system’s state written after the fact; it</w:t>
      </w:r>
      <w:r>
        <w:t xml:space="preserve"> </w:t>
      </w:r>
      <w:r>
        <w:rPr>
          <w:i/>
          <w:iCs/>
        </w:rPr>
        <w:t xml:space="preserve">is</w:t>
      </w:r>
      <w:r>
        <w:t xml:space="preserve"> </w:t>
      </w:r>
      <w:r>
        <w:t xml:space="preserve">the system’s state, and reading it is how the system knows what it may and may not do next. When the ledger is the control surface, its statuses cannot be decorative, because the system consults them to decide its own behavior — a decorative status would immediately cause a wrong action and be caught. When the ledger is merely a report, statuses drift into decoration, because nothing consults them and nothing punishes their inaccuracy. The design lesson is to make the ledger the control surface, not the report: build the system so that it</w:t>
      </w:r>
      <w:r>
        <w:t xml:space="preserve"> </w:t>
      </w:r>
      <w:r>
        <w:rPr>
          <w:i/>
          <w:iCs/>
        </w:rPr>
        <w:t xml:space="preserve">acts on</w:t>
      </w:r>
      <w:r>
        <w:t xml:space="preserve"> </w:t>
      </w:r>
      <w:r>
        <w:t xml:space="preserve">its tracked statuses, and the statuses will stay honest because the system’s behavior depends on them.</w:t>
      </w:r>
    </w:p>
    <w:bookmarkEnd w:id="247"/>
    <w:bookmarkStart w:id="248" w:name="bridge-13"/>
    <w:p>
      <w:pPr>
        <w:pStyle w:val="Heading3"/>
      </w:pPr>
      <w:r>
        <w:t xml:space="preserve">Bridge</w:t>
      </w:r>
    </w:p>
    <w:p>
      <w:pPr>
        <w:pStyle w:val="FirstParagraph"/>
      </w:pPr>
      <w:r>
        <w:t xml:space="preserve">We now have all four AVPT beats: a candidate is attempted, validated, preserved, and tracked. But one decision has been deferred through all four:</w:t>
      </w:r>
      <w:r>
        <w:t xml:space="preserve"> </w:t>
      </w:r>
      <w:r>
        <w:rPr>
          <w:i/>
          <w:iCs/>
        </w:rPr>
        <w:t xml:space="preserve">when does a candidate actually become canonical?</w:t>
      </w:r>
      <w:r>
        <w:t xml:space="preserve"> </w:t>
      </w:r>
      <w:r>
        <w:t xml:space="preserve">Passing validation makes it eligible, but eligibility is not acceptance. The final chapter of Part III builds the promotion gate — the single controlled point where a candidate is promoted, held, rolled back, or superseded, and where the four possible outcomes of governed growth are made explicit.</w:t>
      </w:r>
    </w:p>
    <w:p>
      <w:r>
        <w:pict>
          <v:rect style="width:0;height:1.5pt" o:hralign="center" o:hrstd="t" o:hr="t"/>
        </w:pict>
      </w:r>
    </w:p>
    <w:bookmarkEnd w:id="248"/>
    <w:bookmarkEnd w:id="249"/>
    <w:bookmarkStart w:id="267" w:name="chapter-15-the-avpt-gate"/>
    <w:p>
      <w:pPr>
        <w:pStyle w:val="Heading2"/>
      </w:pPr>
      <w:r>
        <w:t xml:space="preserve">Chapter 15 — The AVPT Gate</w:t>
      </w:r>
    </w:p>
    <w:p>
      <w:pPr>
        <w:pStyle w:val="CaptionedFigure"/>
      </w:pPr>
      <w:r>
        <w:drawing>
          <wp:inline>
            <wp:extent cx="5334000" cy="3405553"/>
            <wp:effectExtent b="0" l="0" r="0" t="0"/>
            <wp:docPr descr="Diagram: The governed promotion gate. A validated candidate flows to one of four outcomes: promote (accept as canonical), hold (await more evidence), roll back (return to known-good), or supersede (replace and preserve)." title="" id="251" name="Picture"/>
            <a:graphic>
              <a:graphicData uri="http://schemas.openxmlformats.org/drawingml/2006/picture">
                <pic:pic>
                  <pic:nvPicPr>
                    <pic:cNvPr descr="/home/user/workspace/rfpa_avpt_book/figures/fig-promotion-gate.png" id="252" name="Picture"/>
                    <pic:cNvPicPr>
                      <a:picLocks noChangeArrowheads="1" noChangeAspect="1"/>
                    </pic:cNvPicPr>
                  </pic:nvPicPr>
                  <pic:blipFill>
                    <a:blip r:embed="rId250"/>
                    <a:stretch>
                      <a:fillRect/>
                    </a:stretch>
                  </pic:blipFill>
                  <pic:spPr bwMode="auto">
                    <a:xfrm>
                      <a:off x="0" y="0"/>
                      <a:ext cx="5334000" cy="3405553"/>
                    </a:xfrm>
                    <a:prstGeom prst="rect">
                      <a:avLst/>
                    </a:prstGeom>
                    <a:noFill/>
                    <a:ln w="9525">
                      <a:noFill/>
                      <a:headEnd/>
                      <a:tailEnd/>
                    </a:ln>
                  </pic:spPr>
                </pic:pic>
              </a:graphicData>
            </a:graphic>
          </wp:inline>
        </w:drawing>
      </w:r>
    </w:p>
    <w:p>
      <w:pPr>
        <w:pStyle w:val="ImageCaption"/>
      </w:pPr>
      <w:r>
        <w:t xml:space="preserve">Diagram: The governed promotion gate. A validated candidate flows to one of four outcomes: promote (accept as canonical), hold (await more evidence), roll back (return to known-good), or supersede (replace and preserve).</w:t>
      </w:r>
    </w:p>
    <w:p>
      <w:pPr>
        <w:pStyle w:val="BodyText"/>
      </w:pPr>
      <w:r>
        <w:rPr>
          <w:i/>
          <w:iCs/>
        </w:rPr>
        <w:t xml:space="preserve">Figure. The governed promotion gate.</w:t>
      </w:r>
    </w:p>
    <w:bookmarkStart w:id="253" w:name="opening-signal-14"/>
    <w:p>
      <w:pPr>
        <w:pStyle w:val="Heading3"/>
      </w:pPr>
      <w:r>
        <w:t xml:space="preserve">Opening signal</w:t>
      </w:r>
    </w:p>
    <w:p>
      <w:pPr>
        <w:pStyle w:val="FirstParagraph"/>
      </w:pPr>
      <w:r>
        <w:t xml:space="preserve">A candidate has been attempted, has passed validation, has been preserved with its provenance, and is tracked in the ledger. Now comes the decision that the entire cycle exists to make: does this candidate become the canonical next state? It is tempting to say</w:t>
      </w:r>
      <w:r>
        <w:t xml:space="preserve"> </w:t>
      </w:r>
      <w:r>
        <w:t xml:space="preserve">“of course — it passed validation.”</w:t>
      </w:r>
      <w:r>
        <w:t xml:space="preserve"> </w:t>
      </w:r>
      <w:r>
        <w:t xml:space="preserve">But promotion is a</w:t>
      </w:r>
      <w:r>
        <w:t xml:space="preserve"> </w:t>
      </w:r>
      <w:r>
        <w:rPr>
          <w:i/>
          <w:iCs/>
        </w:rPr>
        <w:t xml:space="preserve">separate</w:t>
      </w:r>
      <w:r>
        <w:t xml:space="preserve"> </w:t>
      </w:r>
      <w:r>
        <w:t xml:space="preserve">act from validation, and keeping it separate is what makes governed growth possible. The gate is the single controlled point where a validated candidate is promoted to canonical, held for more evidence, rolled back, or superseded. Four outcomes, one gate, one place where the decision is made and recorded.</w:t>
      </w:r>
    </w:p>
    <w:bookmarkEnd w:id="253"/>
    <w:bookmarkStart w:id="254" w:name="mathematical-core-12"/>
    <w:p>
      <w:pPr>
        <w:pStyle w:val="Heading3"/>
      </w:pPr>
      <w:r>
        <w:t xml:space="preserve">Mathematical core</w:t>
      </w:r>
    </w:p>
    <w:p>
      <w:pPr>
        <w:pStyle w:val="FirstParagraph"/>
      </w:pPr>
      <w:r>
        <w:t xml:space="preserve">FACT. Even in pure mathematics,</w:t>
      </w:r>
      <w:r>
        <w:t xml:space="preserve"> </w:t>
      </w:r>
      <w:r>
        <w:t xml:space="preserve">“computed”</w:t>
      </w:r>
      <w:r>
        <w:t xml:space="preserve"> </w:t>
      </w:r>
      <w:r>
        <w:t xml:space="preserve">and</w:t>
      </w:r>
      <w:r>
        <w:t xml:space="preserve"> </w:t>
      </w:r>
      <w:r>
        <w:t xml:space="preserve">“accepted as canonical”</w:t>
      </w:r>
      <w:r>
        <w:t xml:space="preserve"> </w:t>
      </w:r>
      <w:r>
        <w:t xml:space="preserve">can differ. Consider building a verified table of Fibonacci numbers for use as a reference. A candidate term is computed (Attempt), checked against the recurrence and Cassini’s identity (Validate), and stored with its derivation (Preserve, Track). But it becomes part of the</w:t>
      </w:r>
      <w:r>
        <w:t xml:space="preserve"> </w:t>
      </w:r>
      <w:r>
        <w:rPr>
          <w:i/>
          <w:iCs/>
        </w:rPr>
        <w:t xml:space="preserve">canonical reference table</w:t>
      </w:r>
      <w:r>
        <w:t xml:space="preserve"> </w:t>
      </w:r>
      <w:r>
        <w:t xml:space="preserve">only when it clears the gate — which might require, say, agreement between two independent methods. If the two methods disagree, the candidate is not promoted; it is</w:t>
      </w:r>
      <w:r>
        <w:t xml:space="preserve"> </w:t>
      </w:r>
      <w:r>
        <w:rPr>
          <w:i/>
          <w:iCs/>
        </w:rPr>
        <w:t xml:space="preserve">held</w:t>
      </w:r>
      <w:r>
        <w:t xml:space="preserve"> </w:t>
      </w:r>
      <w:r>
        <w:t xml:space="preserve">until the discrepancy is resolved. If a previously-accepted term is later found wrong (an earlier error propagated), it is</w:t>
      </w:r>
      <w:r>
        <w:t xml:space="preserve"> </w:t>
      </w:r>
      <w:r>
        <w:rPr>
          <w:i/>
          <w:iCs/>
        </w:rPr>
        <w:t xml:space="preserve">superseded</w:t>
      </w:r>
      <w:r>
        <w:t xml:space="preserve"> </w:t>
      </w:r>
      <w:r>
        <w:t xml:space="preserve">— the table advances to a corrected version, and the erroneous entry is preserved, marked, and pointed to its replacement. The gate has four outcomes because growth has four situations: good candidate (promote), uncertain candidate (hold), bad candidate (roll back), and a good candidate that replaces a flawed predecessor (supersede).</w:t>
      </w:r>
    </w:p>
    <w:bookmarkEnd w:id="254"/>
    <w:bookmarkStart w:id="257" w:name="odisena-translation-14"/>
    <w:p>
      <w:pPr>
        <w:pStyle w:val="Heading3"/>
      </w:pPr>
      <w:r>
        <w:t xml:space="preserve">Odisena translation</w:t>
      </w:r>
    </w:p>
    <w:p>
      <w:pPr>
        <w:pStyle w:val="FirstParagraph"/>
      </w:pPr>
      <w:r>
        <w:t xml:space="preserve">CANON. The AVPT gate is the single controlled promotion point with exactly four outcomes:</w:t>
      </w:r>
      <w:r>
        <w:t xml:space="preserve"> </w:t>
      </w:r>
      <w:r>
        <w:rPr>
          <w:b/>
          <w:bCs/>
        </w:rPr>
        <w:t xml:space="preserve">promote</w:t>
      </w:r>
      <w:r>
        <w:t xml:space="preserve"> </w:t>
      </w:r>
      <w:r>
        <w:t xml:space="preserve">(accept as canonical),</w:t>
      </w:r>
      <w:r>
        <w:t xml:space="preserve"> </w:t>
      </w:r>
      <w:r>
        <w:rPr>
          <w:b/>
          <w:bCs/>
        </w:rPr>
        <w:t xml:space="preserve">hold</w:t>
      </w:r>
      <w:r>
        <w:t xml:space="preserve"> </w:t>
      </w:r>
      <w:r>
        <w:t xml:space="preserve">(retain as candidate pending more evidence),</w:t>
      </w:r>
      <w:r>
        <w:t xml:space="preserve"> </w:t>
      </w:r>
      <w:r>
        <w:rPr>
          <w:b/>
          <w:bCs/>
        </w:rPr>
        <w:t xml:space="preserve">roll back</w:t>
      </w:r>
      <w:r>
        <w:t xml:space="preserve"> </w:t>
      </w:r>
      <w:r>
        <w:t xml:space="preserve">(reject and return to the last known-good state), and</w:t>
      </w:r>
      <w:r>
        <w:t xml:space="preserve"> </w:t>
      </w:r>
      <w:r>
        <w:rPr>
          <w:b/>
          <w:bCs/>
        </w:rPr>
        <w:t xml:space="preserve">supersede</w:t>
      </w:r>
      <w:r>
        <w:t xml:space="preserve"> </w:t>
      </w:r>
      <w:r>
        <w:t xml:space="preserve">(accept while explicitly replacing and preserving a flawed predecessor). Only validated candidates reach the gate; passing validation is necessary but not sufficient for promotion.</w:t>
      </w:r>
    </w:p>
    <w:p>
      <w:pPr>
        <w:pStyle w:val="BodyText"/>
      </w:pPr>
      <w:r>
        <w:t xml:space="preserve">METHOD. Make promotion an explicit, recorded decision distinct from validation, with the four outcomes and a required evidence bundle for each. Bound the authorization: who or what is allowed to promote, and within what scope? The Odisena deployment work enforces exactly this separation — production promotion is kept distinct from code merge, and remained fail-closed (production disabled) until the required preservation infrastructure, roles, and evidence existed, so that</w:t>
      </w:r>
      <w:r>
        <w:t xml:space="preserve"> </w:t>
      </w:r>
      <w:r>
        <w:t xml:space="preserve">“the code is merged and validated”</w:t>
      </w:r>
      <w:r>
        <w:t xml:space="preserve"> </w:t>
      </w:r>
      <w:r>
        <w:t xml:space="preserve">never automatically became</w:t>
      </w:r>
      <w:r>
        <w:t xml:space="preserve"> </w:t>
      </w:r>
      <w:r>
        <w:t xml:space="preserve">“the change is live in production.”</w:t>
      </w:r>
      <w:r>
        <w:rPr>
          <w:rStyle w:val="FootnoteReference"/>
        </w:rPr>
        <w:footnoteReference w:id="255"/>
      </w:r>
      <w:r>
        <w:rPr>
          <w:rStyle w:val="FootnoteReference"/>
        </w:rPr>
        <w:footnoteReference w:id="256"/>
      </w:r>
      <w:r>
        <w:t xml:space="preserve"> </w:t>
      </w:r>
      <w:r>
        <w:t xml:space="preserve">Merge is validation; promotion is a separate, governed, bounded decision.</w:t>
      </w:r>
    </w:p>
    <w:bookmarkEnd w:id="257"/>
    <w:bookmarkStart w:id="258" w:name="boundary-note-14"/>
    <w:p>
      <w:pPr>
        <w:pStyle w:val="Heading3"/>
      </w:pPr>
      <w:r>
        <w:t xml:space="preserve">Boundary note</w:t>
      </w:r>
    </w:p>
    <w:p>
      <w:pPr>
        <w:pStyle w:val="FirstParagraph"/>
      </w:pPr>
      <w:r>
        <w:t xml:space="preserve">INTERPRETATION. The instinct to collapse the gate —</w:t>
      </w:r>
      <w:r>
        <w:t xml:space="preserve"> </w:t>
      </w:r>
      <w:r>
        <w:t xml:space="preserve">“if it passed validation, just ship it”</w:t>
      </w:r>
      <w:r>
        <w:t xml:space="preserve"> </w:t>
      </w:r>
      <w:r>
        <w:t xml:space="preserve">— is strong and, for low-stakes reversible changes, sometimes correct. My interpretation: the gate’s value scales with the</w:t>
      </w:r>
      <w:r>
        <w:t xml:space="preserve"> </w:t>
      </w:r>
      <w:r>
        <w:rPr>
          <w:i/>
          <w:iCs/>
        </w:rPr>
        <w:t xml:space="preserve">cost of being wrong and the difficulty of reversal</w:t>
      </w:r>
      <w:r>
        <w:t xml:space="preserve">. For a trivially reversible change, a heavyweight four-outcome gate is waste. For an irreversible or high-blast-radius change, collapsing the gate is how disasters happen. The mature practice is not</w:t>
      </w:r>
      <w:r>
        <w:t xml:space="preserve"> </w:t>
      </w:r>
      <w:r>
        <w:t xml:space="preserve">“always gate heavily”</w:t>
      </w:r>
      <w:r>
        <w:t xml:space="preserve"> </w:t>
      </w:r>
      <w:r>
        <w:t xml:space="preserve">but</w:t>
      </w:r>
      <w:r>
        <w:t xml:space="preserve"> </w:t>
      </w:r>
      <w:r>
        <w:t xml:space="preserve">“size the gate to the stakes,”</w:t>
      </w:r>
      <w:r>
        <w:t xml:space="preserve"> </w:t>
      </w:r>
      <w:r>
        <w:t xml:space="preserve">and — critically —</w:t>
      </w:r>
      <w:r>
        <w:t xml:space="preserve"> </w:t>
      </w:r>
      <w:r>
        <w:rPr>
          <w:i/>
          <w:iCs/>
        </w:rPr>
        <w:t xml:space="preserve">never</w:t>
      </w:r>
      <w:r>
        <w:t xml:space="preserve"> </w:t>
      </w:r>
      <w:r>
        <w:t xml:space="preserve">let promotion of an irreversible change be automatic simply because validation passed.</w:t>
      </w:r>
    </w:p>
    <w:bookmarkEnd w:id="258"/>
    <w:bookmarkStart w:id="260" w:name="applied-case-14"/>
    <w:p>
      <w:pPr>
        <w:pStyle w:val="Heading3"/>
      </w:pPr>
      <w:r>
        <w:t xml:space="preserve">Applied CASE</w:t>
      </w:r>
    </w:p>
    <w:p>
      <w:pPr>
        <w:pStyle w:val="FirstParagraph"/>
      </w:pPr>
      <w:r>
        <w:t xml:space="preserve">CASE. Consider the</w:t>
      </w:r>
      <w:r>
        <w:t xml:space="preserve"> </w:t>
      </w:r>
      <w:r>
        <w:t xml:space="preserve">“supersede”</w:t>
      </w:r>
      <w:r>
        <w:t xml:space="preserve"> </w:t>
      </w:r>
      <w:r>
        <w:t xml:space="preserve">outcome, the subtlest of the four. A canonical artifact — a model configuration, a doctrine file — is found to contain a flawed element. The wrong move is to edit it in place. The governed move is supersession: a new version is created, the specific flawed element is replaced, everything else is carried forward unchanged, and the predecessor is preserved and marked superseded rather than deleted. The Odisena supersession discipline does exactly this: when one clause of a versioned file needed to change, the file was</w:t>
      </w:r>
      <w:r>
        <w:t xml:space="preserve"> </w:t>
      </w:r>
      <w:r>
        <w:rPr>
          <w:i/>
          <w:iCs/>
        </w:rPr>
        <w:t xml:space="preserve">not</w:t>
      </w:r>
      <w:r>
        <w:t xml:space="preserve"> </w:t>
      </w:r>
      <w:r>
        <w:t xml:space="preserve">edited; a supersession note was attached alongside it, the single affected clause was marked, the correction was carried into the next full regeneration, and the prior version remained on disk, marked superseded, never deleted.</w:t>
      </w:r>
      <w:r>
        <w:rPr>
          <w:rStyle w:val="FootnoteReference"/>
        </w:rPr>
        <w:footnoteReference w:id="259"/>
      </w:r>
      <w:r>
        <w:t xml:space="preserve"> </w:t>
      </w:r>
      <w:r>
        <w:t xml:space="preserve">The gate’s</w:t>
      </w:r>
      <w:r>
        <w:t xml:space="preserve"> </w:t>
      </w:r>
      <w:r>
        <w:t xml:space="preserve">“supersede”</w:t>
      </w:r>
      <w:r>
        <w:t xml:space="preserve"> </w:t>
      </w:r>
      <w:r>
        <w:t xml:space="preserve">outcome is what makes correction compatible with preservation.</w:t>
      </w:r>
    </w:p>
    <w:bookmarkEnd w:id="260"/>
    <w:bookmarkStart w:id="261" w:name="failure-mode-14"/>
    <w:p>
      <w:pPr>
        <w:pStyle w:val="Heading3"/>
      </w:pPr>
      <w:r>
        <w:t xml:space="preserve">Failure mode</w:t>
      </w:r>
    </w:p>
    <w:p>
      <w:pPr>
        <w:pStyle w:val="FirstParagraph"/>
      </w:pPr>
      <w:r>
        <w:t xml:space="preserve">The failure mode is the</w:t>
      </w:r>
      <w:r>
        <w:t xml:space="preserve"> </w:t>
      </w:r>
      <w:r>
        <w:rPr>
          <w:i/>
          <w:iCs/>
        </w:rPr>
        <w:t xml:space="preserve">collapsed gate</w:t>
      </w:r>
      <w:r>
        <w:t xml:space="preserve">: promotion happening automatically on validation, with no separate decision, no bounded authorization, and no supersession discipline. Its most dangerous form is auto-promotion of irreversible changes — the moment validation passes, the change is live and cannot be undone, so a validation gap becomes an unrecoverable production state. A second form is the</w:t>
      </w:r>
      <w:r>
        <w:t xml:space="preserve"> </w:t>
      </w:r>
      <w:r>
        <w:rPr>
          <w:i/>
          <w:iCs/>
        </w:rPr>
        <w:t xml:space="preserve">silent supersession</w:t>
      </w:r>
      <w:r>
        <w:t xml:space="preserve">, where a flawed canonical state is edited in place instead of being explicitly replaced-and-preserved, destroying the record of the correction. The fix is to separate promotion from validation, bound the authorization, size the gate to the stakes, and make supersession explicit.</w:t>
      </w:r>
    </w:p>
    <w:bookmarkEnd w:id="261"/>
    <w:bookmarkStart w:id="262" w:name="reusable-protocol-the-promotion-gate"/>
    <w:p>
      <w:pPr>
        <w:pStyle w:val="Heading3"/>
      </w:pPr>
      <w:r>
        <w:t xml:space="preserve">Reusable protocol — The Promotion Gate</w:t>
      </w:r>
    </w:p>
    <w:p>
      <w:pPr>
        <w:pStyle w:val="FirstParagraph"/>
      </w:pPr>
      <w:r>
        <w:t xml:space="preserve">At the single promotion point, for every validated candidate, decide and record one of four outcomes:</w:t>
      </w:r>
    </w:p>
    <w:p>
      <w:pPr>
        <w:pStyle w:val="Compact"/>
        <w:numPr>
          <w:ilvl w:val="0"/>
          <w:numId w:val="1032"/>
        </w:numPr>
      </w:pPr>
      <w:r>
        <w:rPr>
          <w:b/>
          <w:bCs/>
        </w:rPr>
        <w:t xml:space="preserve">Promote</w:t>
      </w:r>
      <w:r>
        <w:t xml:space="preserve"> </w:t>
      </w:r>
      <w:r>
        <w:t xml:space="preserve">— accept as canonical. Record: validation evidence, the promoting authority, the scope.</w:t>
      </w:r>
    </w:p>
    <w:p>
      <w:pPr>
        <w:pStyle w:val="Compact"/>
        <w:numPr>
          <w:ilvl w:val="0"/>
          <w:numId w:val="1032"/>
        </w:numPr>
      </w:pPr>
      <w:r>
        <w:rPr>
          <w:b/>
          <w:bCs/>
        </w:rPr>
        <w:t xml:space="preserve">Hold</w:t>
      </w:r>
      <w:r>
        <w:t xml:space="preserve"> </w:t>
      </w:r>
      <w:r>
        <w:t xml:space="preserve">— retain as candidate pending more evidence. Record: what evidence is missing and what would clear it.</w:t>
      </w:r>
    </w:p>
    <w:p>
      <w:pPr>
        <w:pStyle w:val="Compact"/>
        <w:numPr>
          <w:ilvl w:val="0"/>
          <w:numId w:val="1032"/>
        </w:numPr>
      </w:pPr>
      <w:r>
        <w:rPr>
          <w:b/>
          <w:bCs/>
        </w:rPr>
        <w:t xml:space="preserve">Roll back</w:t>
      </w:r>
      <w:r>
        <w:t xml:space="preserve"> </w:t>
      </w:r>
      <w:r>
        <w:t xml:space="preserve">— reject; return to the last known-good state. Record: why, and confirm the known-good state is restored.</w:t>
      </w:r>
    </w:p>
    <w:p>
      <w:pPr>
        <w:pStyle w:val="Compact"/>
        <w:numPr>
          <w:ilvl w:val="0"/>
          <w:numId w:val="1032"/>
        </w:numPr>
      </w:pPr>
      <w:r>
        <w:rPr>
          <w:b/>
          <w:bCs/>
        </w:rPr>
        <w:t xml:space="preserve">Supersede</w:t>
      </w:r>
      <w:r>
        <w:t xml:space="preserve"> </w:t>
      </w:r>
      <w:r>
        <w:t xml:space="preserve">— accept while replacing a flawed predecessor. Record: what is replaced, why, and confirm the predecessor is preserved and marked, not deleted.</w:t>
      </w:r>
    </w:p>
    <w:p>
      <w:pPr>
        <w:pStyle w:val="Compact"/>
        <w:numPr>
          <w:ilvl w:val="0"/>
          <w:numId w:val="1032"/>
        </w:numPr>
      </w:pPr>
      <w:r>
        <w:rPr>
          <w:b/>
          <w:bCs/>
        </w:rPr>
        <w:t xml:space="preserve">Bounded authorization</w:t>
      </w:r>
      <w:r>
        <w:t xml:space="preserve"> </w:t>
      </w:r>
      <w:r>
        <w:t xml:space="preserve">— confirm the deciding authority is permitted to promote at this scope, and size the gate’s weight to the cost of being wrong and the difficulty of reversal.</w:t>
      </w:r>
    </w:p>
    <w:bookmarkEnd w:id="262"/>
    <w:bookmarkStart w:id="263" w:name="validation-questions-14"/>
    <w:p>
      <w:pPr>
        <w:pStyle w:val="Heading3"/>
      </w:pPr>
      <w:r>
        <w:t xml:space="preserve">Validation questions</w:t>
      </w:r>
    </w:p>
    <w:p>
      <w:pPr>
        <w:pStyle w:val="Compact"/>
        <w:numPr>
          <w:ilvl w:val="0"/>
          <w:numId w:val="1033"/>
        </w:numPr>
      </w:pPr>
      <w:r>
        <w:t xml:space="preserve">Is promotion in your system a separate decision from validation, or does passing validation ship the change automatically?</w:t>
      </w:r>
    </w:p>
    <w:p>
      <w:pPr>
        <w:pStyle w:val="Compact"/>
        <w:numPr>
          <w:ilvl w:val="0"/>
          <w:numId w:val="1033"/>
        </w:numPr>
      </w:pPr>
      <w:r>
        <w:t xml:space="preserve">Do you have all four outcomes available — including</w:t>
      </w:r>
      <w:r>
        <w:t xml:space="preserve"> </w:t>
      </w:r>
      <w:r>
        <w:t xml:space="preserve">“supersede”</w:t>
      </w:r>
      <w:r>
        <w:t xml:space="preserve"> </w:t>
      </w:r>
      <w:r>
        <w:t xml:space="preserve">done as replace-and-preserve rather than edit-in-place?</w:t>
      </w:r>
    </w:p>
    <w:p>
      <w:pPr>
        <w:pStyle w:val="Compact"/>
        <w:numPr>
          <w:ilvl w:val="0"/>
          <w:numId w:val="1033"/>
        </w:numPr>
      </w:pPr>
      <w:r>
        <w:t xml:space="preserve">Is the authorization to promote bounded by scope, or can any passing candidate be promoted by anyone?</w:t>
      </w:r>
    </w:p>
    <w:p>
      <w:pPr>
        <w:pStyle w:val="Compact"/>
        <w:numPr>
          <w:ilvl w:val="0"/>
          <w:numId w:val="1033"/>
        </w:numPr>
      </w:pPr>
      <w:r>
        <w:t xml:space="preserve">Which of your changes are auto-promoted despite being irreversible?</w:t>
      </w:r>
    </w:p>
    <w:bookmarkEnd w:id="263"/>
    <w:bookmarkStart w:id="264" w:name="sizing-the-gate-a-spectrum-not-a-switch"/>
    <w:p>
      <w:pPr>
        <w:pStyle w:val="Heading3"/>
      </w:pPr>
      <w:r>
        <w:t xml:space="preserve">Sizing the gate: a spectrum, not a switch</w:t>
      </w:r>
    </w:p>
    <w:p>
      <w:pPr>
        <w:pStyle w:val="FirstParagraph"/>
      </w:pPr>
      <w:r>
        <w:t xml:space="preserve">INTERPRETATION. The hardest judgment in all of governed growth is how heavy to make the gate, and getting it wrong in either direction is costly. Too heavy, and every trivial change drowns in ceremony, the team routes around the gate, and governance becomes something people evade rather than use. Too light, and a consequential, irreversible change slips through on the same easy path as a cosmetic one, and a validation gap becomes a disaster. The resolution is to treat the gate’s weight as a</w:t>
      </w:r>
      <w:r>
        <w:t xml:space="preserve"> </w:t>
      </w:r>
      <w:r>
        <w:rPr>
          <w:i/>
          <w:iCs/>
        </w:rPr>
        <w:t xml:space="preserve">spectrum indexed by two variables</w:t>
      </w:r>
      <w:r>
        <w:t xml:space="preserve">: the cost of being wrong, and the difficulty of reversal. A change that is cheap to get wrong and trivial to reverse deserves a feather-light gate — perhaps just automated validation and an automatic promote. A change that is expensive to get wrong and impossible to reverse deserves the full apparatus: independent validation, a human decision, a bounded authorization, and a preserved record. Most changes fall between, and the skill is calibrating the gate to the change rather than applying one weight to all.</w:t>
      </w:r>
    </w:p>
    <w:p>
      <w:pPr>
        <w:pStyle w:val="BodyText"/>
      </w:pPr>
      <w:r>
        <w:t xml:space="preserve">The most important line on this spectrum is the</w:t>
      </w:r>
      <w:r>
        <w:t xml:space="preserve"> </w:t>
      </w:r>
      <w:r>
        <w:rPr>
          <w:i/>
          <w:iCs/>
        </w:rPr>
        <w:t xml:space="preserve">irreversibility line</w:t>
      </w:r>
      <w:r>
        <w:t xml:space="preserve">. Below it, mistakes are recoverable, and you can afford to be fast, because the reader’s engine will catch and roll back errors. Above it — for the truly irreversible actions, the ones that cannot be undone once taken — speed is a false economy, because there is no rollback to save you, and the only protection is the gate itself. My strongest operational conviction in this whole book is this:</w:t>
      </w:r>
      <w:r>
        <w:t xml:space="preserve"> </w:t>
      </w:r>
      <w:r>
        <w:rPr>
          <w:i/>
          <w:iCs/>
        </w:rPr>
        <w:t xml:space="preserve">never let an irreversible change be auto-promoted on validation alone.</w:t>
      </w:r>
      <w:r>
        <w:t xml:space="preserve"> </w:t>
      </w:r>
      <w:r>
        <w:t xml:space="preserve">Validation tells you the change passed the checks you thought to run; it cannot tell you about the errors you did not anticipate, and for a reversible change that residual risk is bounded by your ability to roll back. For an irreversible change it is unbounded. The gate, with a human at it, is the only thing standing between a validation gap and a permanent mistake.</w:t>
      </w:r>
    </w:p>
    <w:bookmarkEnd w:id="264"/>
    <w:bookmarkStart w:id="265" w:name="X4f6ed5d9a9536bdf66a38b42b5a87e0975c11d5"/>
    <w:p>
      <w:pPr>
        <w:pStyle w:val="Heading3"/>
      </w:pPr>
      <w:r>
        <w:t xml:space="preserve">The four outcomes are exhaustive, and that is the point</w:t>
      </w:r>
    </w:p>
    <w:p>
      <w:pPr>
        <w:pStyle w:val="FirstParagraph"/>
      </w:pPr>
      <w:r>
        <w:t xml:space="preserve">INTERPRETATION. It is worth dwelling on why the gate has exactly four outcomes and not three or five, because the completeness of the set is what makes the gate trustworthy. Every validated candidate is in one of exactly four situations. Either it is good and should become canonical (</w:t>
      </w:r>
      <w:r>
        <w:rPr>
          <w:i/>
          <w:iCs/>
        </w:rPr>
        <w:t xml:space="preserve">promote</w:t>
      </w:r>
      <w:r>
        <w:t xml:space="preserve">); or it is not yet known to be good enough and needs more evidence before a decision (</w:t>
      </w:r>
      <w:r>
        <w:rPr>
          <w:i/>
          <w:iCs/>
        </w:rPr>
        <w:t xml:space="preserve">hold</w:t>
      </w:r>
      <w:r>
        <w:t xml:space="preserve">); or it is bad and the system should return to its last known-good state (</w:t>
      </w:r>
      <w:r>
        <w:rPr>
          <w:i/>
          <w:iCs/>
        </w:rPr>
        <w:t xml:space="preserve">roll back</w:t>
      </w:r>
      <w:r>
        <w:t xml:space="preserve">); or it is good</w:t>
      </w:r>
      <w:r>
        <w:t xml:space="preserve"> </w:t>
      </w:r>
      <w:r>
        <w:rPr>
          <w:i/>
          <w:iCs/>
        </w:rPr>
        <w:t xml:space="preserve">and</w:t>
      </w:r>
      <w:r>
        <w:t xml:space="preserve"> </w:t>
      </w:r>
      <w:r>
        <w:t xml:space="preserve">it replaces something that was canonical and is now known to be flawed (</w:t>
      </w:r>
      <w:r>
        <w:rPr>
          <w:i/>
          <w:iCs/>
        </w:rPr>
        <w:t xml:space="preserve">supersede</w:t>
      </w:r>
      <w:r>
        <w:t xml:space="preserve">). There is no fifth situation, and there is no situation these four fail to cover. This exhaustiveness matters because a gate with missing outcomes forces real situations into the wrong box: a gate with no</w:t>
      </w:r>
      <w:r>
        <w:t xml:space="preserve"> </w:t>
      </w:r>
      <w:r>
        <w:t xml:space="preserve">“hold”</w:t>
      </w:r>
      <w:r>
        <w:t xml:space="preserve"> </w:t>
      </w:r>
      <w:r>
        <w:t xml:space="preserve">outcome forces uncertain candidates to be either promoted (accepting unvalidated states) or rolled back (discarding possibly-good work), when the honest answer is</w:t>
      </w:r>
      <w:r>
        <w:t xml:space="preserve"> </w:t>
      </w:r>
      <w:r>
        <w:t xml:space="preserve">“we do not yet know.”</w:t>
      </w:r>
      <w:r>
        <w:t xml:space="preserve"> </w:t>
      </w:r>
      <w:r>
        <w:t xml:space="preserve">A gate with no</w:t>
      </w:r>
      <w:r>
        <w:t xml:space="preserve"> </w:t>
      </w:r>
      <w:r>
        <w:t xml:space="preserve">“supersede”</w:t>
      </w:r>
      <w:r>
        <w:t xml:space="preserve"> </w:t>
      </w:r>
      <w:r>
        <w:t xml:space="preserve">outcome forces corrections to masquerade as ordinary promotions, losing the crucial record that a predecessor was replaced. The four outcomes are exhaustive so that every real situation has a correct box, and no situation is forced into a lie.</w:t>
      </w:r>
    </w:p>
    <w:p>
      <w:pPr>
        <w:pStyle w:val="BodyText"/>
      </w:pPr>
      <w:r>
        <w:t xml:space="preserve">The outcome that teams most often omit is</w:t>
      </w:r>
      <w:r>
        <w:t xml:space="preserve"> </w:t>
      </w:r>
      <w:r>
        <w:t xml:space="preserve">“hold,”</w:t>
      </w:r>
      <w:r>
        <w:t xml:space="preserve"> </w:t>
      </w:r>
      <w:r>
        <w:t xml:space="preserve">and its omission is quietly corrosive.</w:t>
      </w:r>
      <w:r>
        <w:t xml:space="preserve"> </w:t>
      </w:r>
      <w:r>
        <w:t xml:space="preserve">“Hold”</w:t>
      </w:r>
      <w:r>
        <w:t xml:space="preserve"> </w:t>
      </w:r>
      <w:r>
        <w:t xml:space="preserve">is the outcome that says</w:t>
      </w:r>
      <w:r>
        <w:t xml:space="preserve"> </w:t>
      </w:r>
      <w:r>
        <w:t xml:space="preserve">“we do not yet know enough to decide,”</w:t>
      </w:r>
      <w:r>
        <w:t xml:space="preserve"> </w:t>
      </w:r>
      <w:r>
        <w:t xml:space="preserve">and it is uncomfortable because it defers a decision and leaves a candidate in limbo. But the discomfort is precisely its value: a system without a</w:t>
      </w:r>
      <w:r>
        <w:t xml:space="preserve"> </w:t>
      </w:r>
      <w:r>
        <w:t xml:space="preserve">“hold”</w:t>
      </w:r>
      <w:r>
        <w:t xml:space="preserve"> </w:t>
      </w:r>
      <w:r>
        <w:t xml:space="preserve">outcome cannot represent uncertainty, and a system that cannot represent uncertainty will resolve every uncertainty prematurely, in one direction or the other, usually toward promotion because promotion feels like progress. The</w:t>
      </w:r>
      <w:r>
        <w:t xml:space="preserve"> </w:t>
      </w:r>
      <w:r>
        <w:t xml:space="preserve">“hold”</w:t>
      </w:r>
      <w:r>
        <w:t xml:space="preserve"> </w:t>
      </w:r>
      <w:r>
        <w:t xml:space="preserve">outcome is the institutional permission to say</w:t>
      </w:r>
      <w:r>
        <w:t xml:space="preserve"> </w:t>
      </w:r>
      <w:r>
        <w:t xml:space="preserve">“not yet,”</w:t>
      </w:r>
      <w:r>
        <w:t xml:space="preserve"> </w:t>
      </w:r>
      <w:r>
        <w:t xml:space="preserve">and the presence of that permission is what prevents the gate from degrading into a rubber stamp. A mature gate uses</w:t>
      </w:r>
      <w:r>
        <w:t xml:space="preserve"> </w:t>
      </w:r>
      <w:r>
        <w:t xml:space="preserve">“hold”</w:t>
      </w:r>
      <w:r>
        <w:t xml:space="preserve"> </w:t>
      </w:r>
      <w:r>
        <w:t xml:space="preserve">often, because genuine uncertainty is common, and a gate that never holds is a gate that has quietly decided uncertainty does not exist — which is the most dangerous certainty of all.</w:t>
      </w:r>
    </w:p>
    <w:bookmarkEnd w:id="265"/>
    <w:bookmarkStart w:id="266" w:name="bridge-14"/>
    <w:p>
      <w:pPr>
        <w:pStyle w:val="Heading3"/>
      </w:pPr>
      <w:r>
        <w:t xml:space="preserve">Bridge</w:t>
      </w:r>
    </w:p>
    <w:p>
      <w:pPr>
        <w:pStyle w:val="FirstParagraph"/>
      </w:pPr>
      <w:r>
        <w:t xml:space="preserve">Part III is complete. RFPA framed the system; AVPT grew it, one validated, preserved, tracked, gated state at a time. But a single well-run cycle is not yet the Infinity Engine. The engine is what happens when you run these cycles</w:t>
      </w:r>
      <w:r>
        <w:t xml:space="preserve"> </w:t>
      </w:r>
      <w:r>
        <w:rPr>
          <w:i/>
          <w:iCs/>
        </w:rPr>
        <w:t xml:space="preserve">repeatedly and under governance</w:t>
      </w:r>
      <w:r>
        <w:t xml:space="preserve"> </w:t>
      </w:r>
      <w:r>
        <w:t xml:space="preserve">— many turns, each preserving evidence, none uncontrolled, none literally endless. Part IV assembles the frame and the cycle into the governed recursion that is the heart of this book.</w:t>
      </w:r>
    </w:p>
    <w:p>
      <w:r>
        <w:pict>
          <v:rect style="width:0;height:1.5pt" o:hralign="center" o:hrstd="t" o:hr="t"/>
        </w:pict>
      </w:r>
    </w:p>
    <w:bookmarkEnd w:id="266"/>
    <w:bookmarkEnd w:id="267"/>
    <w:bookmarkEnd w:id="268"/>
    <w:bookmarkStart w:id="364" w:name="X63bdd06dbc97acbe8b3d5bda751a563619db2fd"/>
    <w:p>
      <w:pPr>
        <w:pStyle w:val="Heading1"/>
      </w:pPr>
      <w:r>
        <w:t xml:space="preserve">Part IV — The Infinity Engine and Governed Recursion</w:t>
      </w:r>
    </w:p>
    <w:p>
      <w:pPr>
        <w:pStyle w:val="FirstParagraph"/>
      </w:pPr>
      <w:r>
        <w:rPr>
          <w:i/>
          <w:iCs/>
        </w:rPr>
        <w:t xml:space="preserve">A single AVPT cycle, run once inside an RFPA frame, produces one trustworthy state. The Infinity Engine is what you get when you run such cycles repeatedly and under governance — many turns, each preserving evidence, each validated, none uncontrolled, and none literally endless. This is the part where the frame and the cycle become a machine. It is also the part where the book is most insistent about what the engine is</w:t>
      </w:r>
      <w:r>
        <w:rPr>
          <w:i/>
          <w:iCs/>
        </w:rPr>
        <w:t xml:space="preserve"> </w:t>
      </w:r>
      <w:r>
        <w:t xml:space="preserve">not</w:t>
      </w:r>
      <w:r>
        <w:rPr>
          <w:i/>
          <w:iCs/>
        </w:rPr>
        <w:t xml:space="preserve">: it is not infinite in the sense of running without limit, and it is not a single intelligence. It is a governed recursion, and governance is the whole point.</w:t>
      </w:r>
    </w:p>
    <w:p>
      <w:pPr>
        <w:pStyle w:val="BodyText"/>
      </w:pPr>
      <w:r>
        <w:t xml:space="preserve">CANON. The</w:t>
      </w:r>
      <w:r>
        <w:t xml:space="preserve"> </w:t>
      </w:r>
      <w:r>
        <w:rPr>
          <w:b/>
          <w:bCs/>
        </w:rPr>
        <w:t xml:space="preserve">Infinity Engine</w:t>
      </w:r>
      <w:r>
        <w:t xml:space="preserve"> </w:t>
      </w:r>
      <w:r>
        <w:t xml:space="preserve">means repeated, governed, evidence-preserving cycles — never uncontrolled or literally infinite execution.</w:t>
      </w:r>
      <w:r>
        <w:t xml:space="preserve"> </w:t>
      </w:r>
      <w:r>
        <w:rPr>
          <w:b/>
          <w:bCs/>
        </w:rPr>
        <w:t xml:space="preserve">Governed recursion</w:t>
      </w:r>
      <w:r>
        <w:t xml:space="preserve"> </w:t>
      </w:r>
      <w:r>
        <w:t xml:space="preserve">requires canon review, evidence preservation, explicit supersession, and bounded authorization. These definitions do not drift.</w:t>
      </w:r>
    </w:p>
    <w:p>
      <w:r>
        <w:pict>
          <v:rect style="width:0;height:1.5pt" o:hralign="center" o:hrstd="t" o:hr="t"/>
        </w:pict>
      </w:r>
    </w:p>
    <w:bookmarkStart w:id="284" w:name="chapter-16-from-loop-to-engine"/>
    <w:p>
      <w:pPr>
        <w:pStyle w:val="Heading2"/>
      </w:pPr>
      <w:r>
        <w:t xml:space="preserve">Chapter 16 — From Loop to Engine</w:t>
      </w:r>
    </w:p>
    <w:p>
      <w:pPr>
        <w:pStyle w:val="CaptionedFigure"/>
      </w:pPr>
      <w:r>
        <w:drawing>
          <wp:inline>
            <wp:extent cx="5334000" cy="3380807"/>
            <wp:effectExtent b="0" l="0" r="0" t="0"/>
            <wp:docPr descr="Diagram: The Infinity Engine. An RFPA input frame feeds an AVPT cycle, which feeds a promotion gate with four outcomes (promote, hold, roll back, supersede). The AVPT cycle preserves to an append-only evidence store, which feeds recovery back into the frame. Caption: repeated, governed, evidence-preserving cycles, never uncontrolled or literally infinite." title="" id="270" name="Picture"/>
            <a:graphic>
              <a:graphicData uri="http://schemas.openxmlformats.org/drawingml/2006/picture">
                <pic:pic>
                  <pic:nvPicPr>
                    <pic:cNvPr descr="/home/user/workspace/rfpa_avpt_book/figures/fig-infinity-engine.png" id="271" name="Picture"/>
                    <pic:cNvPicPr>
                      <a:picLocks noChangeArrowheads="1" noChangeAspect="1"/>
                    </pic:cNvPicPr>
                  </pic:nvPicPr>
                  <pic:blipFill>
                    <a:blip r:embed="rId269"/>
                    <a:stretch>
                      <a:fillRect/>
                    </a:stretch>
                  </pic:blipFill>
                  <pic:spPr bwMode="auto">
                    <a:xfrm>
                      <a:off x="0" y="0"/>
                      <a:ext cx="5334000" cy="3380807"/>
                    </a:xfrm>
                    <a:prstGeom prst="rect">
                      <a:avLst/>
                    </a:prstGeom>
                    <a:noFill/>
                    <a:ln w="9525">
                      <a:noFill/>
                      <a:headEnd/>
                      <a:tailEnd/>
                    </a:ln>
                  </pic:spPr>
                </pic:pic>
              </a:graphicData>
            </a:graphic>
          </wp:inline>
        </w:drawing>
      </w:r>
    </w:p>
    <w:p>
      <w:pPr>
        <w:pStyle w:val="ImageCaption"/>
      </w:pPr>
      <w:r>
        <w:t xml:space="preserve">Diagram: The Infinity Engine. An RFPA input frame feeds an AVPT cycle, which feeds a promotion gate with four outcomes (promote, hold, roll back, supersede). The AVPT cycle preserves to an append-only evidence store, which feeds recovery back into the frame. Caption: repeated, governed, evidence-preserving cycles, never uncontrolled or literally infinite.</w:t>
      </w:r>
    </w:p>
    <w:p>
      <w:pPr>
        <w:pStyle w:val="BodyText"/>
      </w:pPr>
      <w:r>
        <w:rPr>
          <w:i/>
          <w:iCs/>
        </w:rPr>
        <w:t xml:space="preserve">Figure. The Infinity Engine.</w:t>
      </w:r>
    </w:p>
    <w:bookmarkStart w:id="272" w:name="opening-signal-15"/>
    <w:p>
      <w:pPr>
        <w:pStyle w:val="Heading3"/>
      </w:pPr>
      <w:r>
        <w:t xml:space="preserve">Opening signal</w:t>
      </w:r>
    </w:p>
    <w:p>
      <w:pPr>
        <w:pStyle w:val="FirstParagraph"/>
      </w:pPr>
      <w:r>
        <w:t xml:space="preserve">The Fibonacci recurrence, run once, gives you one term. Run repeatedly, it gives you a sequence — but</w:t>
      </w:r>
      <w:r>
        <w:t xml:space="preserve"> </w:t>
      </w:r>
      <w:r>
        <w:t xml:space="preserve">“run repeatedly”</w:t>
      </w:r>
      <w:r>
        <w:t xml:space="preserve"> </w:t>
      </w:r>
      <w:r>
        <w:t xml:space="preserve">hides an enormous amount.</w:t>
      </w:r>
      <w:r>
        <w:t xml:space="preserve"> </w:t>
      </w:r>
      <w:r>
        <w:rPr>
          <w:i/>
          <w:iCs/>
        </w:rPr>
        <w:t xml:space="preserve">How</w:t>
      </w:r>
      <w:r>
        <w:t xml:space="preserve"> </w:t>
      </w:r>
      <w:r>
        <w:t xml:space="preserve">the repetition is governed determines whether the result is a trustworthy sequence or an accumulating mess. A loop is just repetition. An engine is repetition with a frame, a cycle, an evidence store, and a gate — repetition that produces not only states but the evidence that each state is sound. This chapter assembles the pieces from Parts II and III into a single governed machine and gives it its diagram.</w:t>
      </w:r>
    </w:p>
    <w:bookmarkEnd w:id="272"/>
    <w:bookmarkStart w:id="273" w:name="mathematical-core-13"/>
    <w:p>
      <w:pPr>
        <w:pStyle w:val="Heading3"/>
      </w:pPr>
      <w:r>
        <w:t xml:space="preserve">Mathematical core</w:t>
      </w:r>
    </w:p>
    <w:p>
      <w:pPr>
        <w:pStyle w:val="FirstParagraph"/>
      </w:pPr>
      <w:r>
        <w:t xml:space="preserve">FACT. Iterating the Fibonacci recurrence is the mathematical archetype of a governed loop. Each iteration: recovers the required prior state (the preserved pair), applies the principal (the recurrence), produces a candidate, validates it (against the recurrence and invariants), preserves it with derivation, and tracks it in the indexed ledger. The</w:t>
      </w:r>
      <w:r>
        <w:t xml:space="preserve"> </w:t>
      </w:r>
      <w:r>
        <w:rPr>
          <w:i/>
          <w:iCs/>
        </w:rPr>
        <w:t xml:space="preserve">sequence</w:t>
      </w:r>
      <w:r>
        <w:t xml:space="preserve"> </w:t>
      </w:r>
      <w:r>
        <w:t xml:space="preserve">is the output; the</w:t>
      </w:r>
      <w:r>
        <w:t xml:space="preserve"> </w:t>
      </w:r>
      <w:r>
        <w:rPr>
          <w:i/>
          <w:iCs/>
        </w:rPr>
        <w:t xml:space="preserve">ledger with provenance</w:t>
      </w:r>
      <w:r>
        <w:t xml:space="preserve"> </w:t>
      </w:r>
      <w:r>
        <w:t xml:space="preserve">is the durable value. Run the same recurrence without preservation and validation and you get the same numbers but none of the trust — you cannot audit, recover, or reverse. The engine is the difference between a sequence you computed and a sequence you can</w:t>
      </w:r>
      <w:r>
        <w:t xml:space="preserve"> </w:t>
      </w:r>
      <w:r>
        <w:rPr>
          <w:i/>
          <w:iCs/>
        </w:rPr>
        <w:t xml:space="preserve">stand behind</w:t>
      </w:r>
      <w:r>
        <w:t xml:space="preserve">.</w:t>
      </w:r>
    </w:p>
    <w:p>
      <w:pPr>
        <w:pStyle w:val="BodyText"/>
      </w:pPr>
      <w:r>
        <w:t xml:space="preserve">FACT. The engine has a definite structure, and it is worth stating as a system:</w:t>
      </w:r>
    </w:p>
    <w:p>
      <w:pPr>
        <w:pStyle w:val="Compact"/>
        <w:numPr>
          <w:ilvl w:val="0"/>
          <w:numId w:val="1034"/>
        </w:numPr>
      </w:pPr>
      <w:r>
        <w:t xml:space="preserve">an</w:t>
      </w:r>
      <w:r>
        <w:t xml:space="preserve"> </w:t>
      </w:r>
      <w:r>
        <w:rPr>
          <w:b/>
          <w:bCs/>
        </w:rPr>
        <w:t xml:space="preserve">input frame</w:t>
      </w:r>
      <w:r>
        <w:t xml:space="preserve"> </w:t>
      </w:r>
      <w:r>
        <w:t xml:space="preserve">(RFPA: the recovered state, declared field, named principal, registered assumptions);</w:t>
      </w:r>
    </w:p>
    <w:p>
      <w:pPr>
        <w:pStyle w:val="Compact"/>
        <w:numPr>
          <w:ilvl w:val="0"/>
          <w:numId w:val="1034"/>
        </w:numPr>
      </w:pPr>
      <w:r>
        <w:t xml:space="preserve">a</w:t>
      </w:r>
      <w:r>
        <w:t xml:space="preserve"> </w:t>
      </w:r>
      <w:r>
        <w:rPr>
          <w:b/>
          <w:bCs/>
        </w:rPr>
        <w:t xml:space="preserve">cycle</w:t>
      </w:r>
      <w:r>
        <w:t xml:space="preserve"> </w:t>
      </w:r>
      <w:r>
        <w:t xml:space="preserve">(AVPT: attempt, validate, preserve, track);</w:t>
      </w:r>
    </w:p>
    <w:p>
      <w:pPr>
        <w:pStyle w:val="Compact"/>
        <w:numPr>
          <w:ilvl w:val="0"/>
          <w:numId w:val="1034"/>
        </w:numPr>
      </w:pPr>
      <w:r>
        <w:t xml:space="preserve">an</w:t>
      </w:r>
      <w:r>
        <w:t xml:space="preserve"> </w:t>
      </w:r>
      <w:r>
        <w:rPr>
          <w:b/>
          <w:bCs/>
        </w:rPr>
        <w:t xml:space="preserve">evidence store</w:t>
      </w:r>
      <w:r>
        <w:t xml:space="preserve"> </w:t>
      </w:r>
      <w:r>
        <w:t xml:space="preserve">(the append-only chain of preserved packets); and</w:t>
      </w:r>
    </w:p>
    <w:p>
      <w:pPr>
        <w:pStyle w:val="Compact"/>
        <w:numPr>
          <w:ilvl w:val="0"/>
          <w:numId w:val="1034"/>
        </w:numPr>
      </w:pPr>
      <w:r>
        <w:t xml:space="preserve">a</w:t>
      </w:r>
      <w:r>
        <w:t xml:space="preserve"> </w:t>
      </w:r>
      <w:r>
        <w:rPr>
          <w:b/>
          <w:bCs/>
        </w:rPr>
        <w:t xml:space="preserve">promotion gate</w:t>
      </w:r>
      <w:r>
        <w:t xml:space="preserve"> </w:t>
      </w:r>
      <w:r>
        <w:t xml:space="preserve">(the four-outcome decision point).</w:t>
      </w:r>
    </w:p>
    <w:p>
      <w:pPr>
        <w:pStyle w:val="FirstParagraph"/>
      </w:pPr>
      <w:r>
        <w:t xml:space="preserve">The cycle feeds the evidence store; the evidence store feeds recovery on the next turn; the gate decides what enters the canonical sequence. This is a closed, governed loop, and its diagram (Figure —</w:t>
      </w:r>
      <w:r>
        <w:t xml:space="preserve"> </w:t>
      </w:r>
      <w:r>
        <w:rPr>
          <w:i/>
          <w:iCs/>
        </w:rPr>
        <w:t xml:space="preserve">The Infinity Engine</w:t>
      </w:r>
      <w:r>
        <w:t xml:space="preserve">) shows exactly these four components with the flow between them.</w:t>
      </w:r>
    </w:p>
    <w:bookmarkEnd w:id="273"/>
    <w:bookmarkStart w:id="275" w:name="odisena-translation-15"/>
    <w:p>
      <w:pPr>
        <w:pStyle w:val="Heading3"/>
      </w:pPr>
      <w:r>
        <w:t xml:space="preserve">Odisena translation</w:t>
      </w:r>
    </w:p>
    <w:p>
      <w:pPr>
        <w:pStyle w:val="FirstParagraph"/>
      </w:pPr>
      <w:r>
        <w:t xml:space="preserve">CANON. The Infinity Engine is the composition of the RFPA frame and the AVPT cycle into repeated, governed, evidence-preserving turns, mediated by an evidence store and a promotion gate.</w:t>
      </w:r>
    </w:p>
    <w:p>
      <w:pPr>
        <w:pStyle w:val="BodyText"/>
      </w:pPr>
      <w:r>
        <w:t xml:space="preserve">METHOD. Build the engine as a system, not a habit. Wire the four components together so that the cycle</w:t>
      </w:r>
      <w:r>
        <w:t xml:space="preserve"> </w:t>
      </w:r>
      <w:r>
        <w:rPr>
          <w:i/>
          <w:iCs/>
        </w:rPr>
        <w:t xml:space="preserve">cannot</w:t>
      </w:r>
      <w:r>
        <w:t xml:space="preserve"> </w:t>
      </w:r>
      <w:r>
        <w:t xml:space="preserve">run without a frame,</w:t>
      </w:r>
      <w:r>
        <w:t xml:space="preserve"> </w:t>
      </w:r>
      <w:r>
        <w:rPr>
          <w:i/>
          <w:iCs/>
        </w:rPr>
        <w:t xml:space="preserve">cannot</w:t>
      </w:r>
      <w:r>
        <w:t xml:space="preserve"> </w:t>
      </w:r>
      <w:r>
        <w:t xml:space="preserve">promote without the gate, and</w:t>
      </w:r>
      <w:r>
        <w:t xml:space="preserve"> </w:t>
      </w:r>
      <w:r>
        <w:rPr>
          <w:i/>
          <w:iCs/>
        </w:rPr>
        <w:t xml:space="preserve">cannot</w:t>
      </w:r>
      <w:r>
        <w:t xml:space="preserve"> </w:t>
      </w:r>
      <w:r>
        <w:t xml:space="preserve">proceed without preserving to the evidence store. When the components are wired, discipline stops depending on memory and starts depending on structure. The Odisena AVPT CI/CD dashboard is a concrete engine of this kind: it combines a webhook receiver, a durable ledger, an observability stack, a reusable workflow, snapshot adapters, and a view that compares AVPT-governed cycles against naive linear execution — the frame, cycle, evidence store, and gate rendered as running software.</w:t>
      </w:r>
      <w:r>
        <w:rPr>
          <w:rStyle w:val="FootnoteReference"/>
        </w:rPr>
        <w:footnoteReference w:id="274"/>
      </w:r>
    </w:p>
    <w:bookmarkEnd w:id="275"/>
    <w:bookmarkStart w:id="276" w:name="boundary-note-15"/>
    <w:p>
      <w:pPr>
        <w:pStyle w:val="Heading3"/>
      </w:pPr>
      <w:r>
        <w:t xml:space="preserve">Boundary note</w:t>
      </w:r>
    </w:p>
    <w:p>
      <w:pPr>
        <w:pStyle w:val="FirstParagraph"/>
      </w:pPr>
      <w:r>
        <w:t xml:space="preserve">INTERPRETATION. Calling it an</w:t>
      </w:r>
      <w:r>
        <w:t xml:space="preserve"> </w:t>
      </w:r>
      <w:r>
        <w:t xml:space="preserve">“engine”</w:t>
      </w:r>
      <w:r>
        <w:t xml:space="preserve"> </w:t>
      </w:r>
      <w:r>
        <w:t xml:space="preserve">invites the misreading that it runs itself — set it going and walk away. It does not, and should not. The interpretation I hold: the engine automates the</w:t>
      </w:r>
      <w:r>
        <w:t xml:space="preserve"> </w:t>
      </w:r>
      <w:r>
        <w:rPr>
          <w:i/>
          <w:iCs/>
        </w:rPr>
        <w:t xml:space="preserve">bookkeeping</w:t>
      </w:r>
      <w:r>
        <w:t xml:space="preserve"> </w:t>
      </w:r>
      <w:r>
        <w:t xml:space="preserve">of governed growth — the preservation, the tracking, the invariant checks — precisely so that human judgment can be spent where it matters, at the gate. An engine that also automated the gate for irreversible changes would not be a better engine; it would be an ungoverned loop wearing an engine’s diagram. The automation serves the governance, never replaces it.</w:t>
      </w:r>
    </w:p>
    <w:bookmarkEnd w:id="276"/>
    <w:bookmarkStart w:id="278" w:name="applied-case-15"/>
    <w:p>
      <w:pPr>
        <w:pStyle w:val="Heading3"/>
      </w:pPr>
      <w:r>
        <w:t xml:space="preserve">Applied CASE</w:t>
      </w:r>
    </w:p>
    <w:p>
      <w:pPr>
        <w:pStyle w:val="FirstParagraph"/>
      </w:pPr>
      <w:r>
        <w:t xml:space="preserve">CASE. Contrast two teams shipping the same feature ten times over a quarter. Team A runs a loop: deploy, and if it breaks, scramble. Their tenth deploy is no safer than their first, because nothing accumulated. Team B runs an engine: each deploy recovers the prior state, validates against invariants, preserves a snapshot, tracks the result, and gates promotion. By their tenth deploy they have an evidence store of nine preserved states, a validation suite hardened by nine cycles, and a mean recovery time they can actually measure. The AVPT-versus-linear comparison view built into the Odisena dashboard exists to make exactly this difference visible — to show that governed cycles trade a little per-cycle overhead for a dramatic reduction in incident-recovery time.</w:t>
      </w:r>
      <w:r>
        <w:rPr>
          <w:rStyle w:val="FootnoteReference"/>
        </w:rPr>
        <w:footnoteReference w:id="277"/>
      </w:r>
      <w:r>
        <w:t xml:space="preserve"> </w:t>
      </w:r>
      <w:r>
        <w:t xml:space="preserve">The engine’s value is not in any one turn; it is in what the turns leave behind.</w:t>
      </w:r>
    </w:p>
    <w:bookmarkEnd w:id="278"/>
    <w:bookmarkStart w:id="279" w:name="failure-mode-15"/>
    <w:p>
      <w:pPr>
        <w:pStyle w:val="Heading3"/>
      </w:pPr>
      <w:r>
        <w:t xml:space="preserve">Failure mode</w:t>
      </w:r>
    </w:p>
    <w:p>
      <w:pPr>
        <w:pStyle w:val="FirstParagraph"/>
      </w:pPr>
      <w:r>
        <w:t xml:space="preserve">The failure mode is the</w:t>
      </w:r>
      <w:r>
        <w:t xml:space="preserve"> </w:t>
      </w:r>
      <w:r>
        <w:rPr>
          <w:i/>
          <w:iCs/>
        </w:rPr>
        <w:t xml:space="preserve">loop mistaken for an engine</w:t>
      </w:r>
      <w:r>
        <w:t xml:space="preserve">: repeating a cycle without the frame, evidence store, or gate, so that repetition accumulates risk instead of trust. The tenth iteration is as fragile as the first because nothing was preserved and nothing hardened. A subtler failure is the</w:t>
      </w:r>
      <w:r>
        <w:t xml:space="preserve"> </w:t>
      </w:r>
      <w:r>
        <w:rPr>
          <w:i/>
          <w:iCs/>
        </w:rPr>
        <w:t xml:space="preserve">partial engine</w:t>
      </w:r>
      <w:r>
        <w:t xml:space="preserve">, where preservation and tracking exist but the gate is collapsed (Chapter 15) or the frame is skipped (Chapter 10) — the diagram is there, but a component is hollow, and the missing component is exactly where the next failure enters. The fix is to wire all four components so the cycle structurally cannot skip one.</w:t>
      </w:r>
    </w:p>
    <w:bookmarkEnd w:id="279"/>
    <w:bookmarkStart w:id="280" w:name="X7d697405abddb190921639c409356021ed29cfe"/>
    <w:p>
      <w:pPr>
        <w:pStyle w:val="Heading3"/>
      </w:pPr>
      <w:r>
        <w:t xml:space="preserve">Reusable protocol — The Engine Assembly Diagram</w:t>
      </w:r>
    </w:p>
    <w:p>
      <w:pPr>
        <w:pStyle w:val="FirstParagraph"/>
      </w:pPr>
      <w:r>
        <w:t xml:space="preserve">Assemble and verify the four components:</w:t>
      </w:r>
    </w:p>
    <w:p>
      <w:pPr>
        <w:pStyle w:val="Compact"/>
        <w:numPr>
          <w:ilvl w:val="0"/>
          <w:numId w:val="1035"/>
        </w:numPr>
      </w:pPr>
      <w:r>
        <w:rPr>
          <w:b/>
          <w:bCs/>
        </w:rPr>
        <w:t xml:space="preserve">Input frame (RFPA).</w:t>
      </w:r>
      <w:r>
        <w:t xml:space="preserve"> </w:t>
      </w:r>
      <w:r>
        <w:t xml:space="preserve">Confirm the frame is set and gates the cycle — no frame, no cycle.</w:t>
      </w:r>
    </w:p>
    <w:p>
      <w:pPr>
        <w:pStyle w:val="Compact"/>
        <w:numPr>
          <w:ilvl w:val="0"/>
          <w:numId w:val="1035"/>
        </w:numPr>
      </w:pPr>
      <w:r>
        <w:rPr>
          <w:b/>
          <w:bCs/>
        </w:rPr>
        <w:t xml:space="preserve">Cycle (AVPT).</w:t>
      </w:r>
      <w:r>
        <w:t xml:space="preserve"> </w:t>
      </w:r>
      <w:r>
        <w:t xml:space="preserve">Confirm each beat runs and feeds the next.</w:t>
      </w:r>
    </w:p>
    <w:p>
      <w:pPr>
        <w:pStyle w:val="Compact"/>
        <w:numPr>
          <w:ilvl w:val="0"/>
          <w:numId w:val="1035"/>
        </w:numPr>
      </w:pPr>
      <w:r>
        <w:rPr>
          <w:b/>
          <w:bCs/>
        </w:rPr>
        <w:t xml:space="preserve">Evidence store.</w:t>
      </w:r>
      <w:r>
        <w:t xml:space="preserve"> </w:t>
      </w:r>
      <w:r>
        <w:t xml:space="preserve">Confirm every accepted state is preserved append-only and feeds next-turn recovery.</w:t>
      </w:r>
    </w:p>
    <w:p>
      <w:pPr>
        <w:pStyle w:val="Compact"/>
        <w:numPr>
          <w:ilvl w:val="0"/>
          <w:numId w:val="1035"/>
        </w:numPr>
      </w:pPr>
      <w:r>
        <w:rPr>
          <w:b/>
          <w:bCs/>
        </w:rPr>
        <w:t xml:space="preserve">Promotion gate.</w:t>
      </w:r>
      <w:r>
        <w:t xml:space="preserve"> </w:t>
      </w:r>
      <w:r>
        <w:t xml:space="preserve">Confirm the four-outcome gate mediates entry to the canonical sequence.</w:t>
      </w:r>
    </w:p>
    <w:p>
      <w:pPr>
        <w:pStyle w:val="Compact"/>
        <w:numPr>
          <w:ilvl w:val="0"/>
          <w:numId w:val="1035"/>
        </w:numPr>
      </w:pPr>
      <w:r>
        <w:rPr>
          <w:b/>
          <w:bCs/>
        </w:rPr>
        <w:t xml:space="preserve">Wiring check.</w:t>
      </w:r>
      <w:r>
        <w:t xml:space="preserve"> </w:t>
      </w:r>
      <w:r>
        <w:t xml:space="preserve">Confirm the cycle</w:t>
      </w:r>
      <w:r>
        <w:t xml:space="preserve"> </w:t>
      </w:r>
      <w:r>
        <w:rPr>
          <w:i/>
          <w:iCs/>
        </w:rPr>
        <w:t xml:space="preserve">cannot</w:t>
      </w:r>
      <w:r>
        <w:t xml:space="preserve"> </w:t>
      </w:r>
      <w:r>
        <w:t xml:space="preserve">run without a frame,</w:t>
      </w:r>
      <w:r>
        <w:t xml:space="preserve"> </w:t>
      </w:r>
      <w:r>
        <w:rPr>
          <w:i/>
          <w:iCs/>
        </w:rPr>
        <w:t xml:space="preserve">cannot</w:t>
      </w:r>
      <w:r>
        <w:t xml:space="preserve"> </w:t>
      </w:r>
      <w:r>
        <w:t xml:space="preserve">promote without the gate, and</w:t>
      </w:r>
      <w:r>
        <w:t xml:space="preserve"> </w:t>
      </w:r>
      <w:r>
        <w:rPr>
          <w:i/>
          <w:iCs/>
        </w:rPr>
        <w:t xml:space="preserve">cannot</w:t>
      </w:r>
      <w:r>
        <w:t xml:space="preserve"> </w:t>
      </w:r>
      <w:r>
        <w:t xml:space="preserve">proceed without preserving. Draw the flow; find the hollow component.</w:t>
      </w:r>
    </w:p>
    <w:bookmarkEnd w:id="280"/>
    <w:bookmarkStart w:id="281" w:name="validation-questions-15"/>
    <w:p>
      <w:pPr>
        <w:pStyle w:val="Heading3"/>
      </w:pPr>
      <w:r>
        <w:t xml:space="preserve">Validation questions</w:t>
      </w:r>
    </w:p>
    <w:p>
      <w:pPr>
        <w:pStyle w:val="Compact"/>
        <w:numPr>
          <w:ilvl w:val="0"/>
          <w:numId w:val="1036"/>
        </w:numPr>
      </w:pPr>
      <w:r>
        <w:t xml:space="preserve">Does your repeated process have all four engine components, or is it a bare loop?</w:t>
      </w:r>
    </w:p>
    <w:p>
      <w:pPr>
        <w:pStyle w:val="Compact"/>
        <w:numPr>
          <w:ilvl w:val="0"/>
          <w:numId w:val="1036"/>
        </w:numPr>
      </w:pPr>
      <w:r>
        <w:t xml:space="preserve">Which component, if any, is hollow — present on the diagram but not actually enforced?</w:t>
      </w:r>
    </w:p>
    <w:p>
      <w:pPr>
        <w:pStyle w:val="Compact"/>
        <w:numPr>
          <w:ilvl w:val="0"/>
          <w:numId w:val="1036"/>
        </w:numPr>
      </w:pPr>
      <w:r>
        <w:t xml:space="preserve">Can you show that your tenth cycle is safer than your first, with evidence?</w:t>
      </w:r>
    </w:p>
    <w:p>
      <w:pPr>
        <w:pStyle w:val="Compact"/>
        <w:numPr>
          <w:ilvl w:val="0"/>
          <w:numId w:val="1036"/>
        </w:numPr>
      </w:pPr>
      <w:r>
        <w:t xml:space="preserve">Is any part of your gate automated for irreversible changes — and should it be?</w:t>
      </w:r>
    </w:p>
    <w:bookmarkEnd w:id="281"/>
    <w:bookmarkStart w:id="282" w:name="X1103f76648366f8f099366ac2172ab8430f77c2"/>
    <w:p>
      <w:pPr>
        <w:pStyle w:val="Heading3"/>
      </w:pPr>
      <w:r>
        <w:t xml:space="preserve">Overhead is the price of trust, and it is worth paying</w:t>
      </w:r>
    </w:p>
    <w:p>
      <w:pPr>
        <w:pStyle w:val="FirstParagraph"/>
      </w:pPr>
      <w:r>
        <w:t xml:space="preserve">INTERPRETATION. The honest objection to the engine is that it is</w:t>
      </w:r>
      <w:r>
        <w:t xml:space="preserve"> </w:t>
      </w:r>
      <w:r>
        <w:rPr>
          <w:i/>
          <w:iCs/>
        </w:rPr>
        <w:t xml:space="preserve">slower per cycle</w:t>
      </w:r>
      <w:r>
        <w:t xml:space="preserve"> </w:t>
      </w:r>
      <w:r>
        <w:t xml:space="preserve">than a bare loop. Framing, validating, preserving, tracking, and gating all take time that a reckless forward-only loop does not spend, and for a single cycle the reckless loop wins on speed every time. The engine’s defenders sometimes pretend this overhead does not exist; it does, and pretending otherwise loses the argument with exactly the practical people the method most needs to convince. The correct response is not to deny the overhead but to locate its payoff correctly: the overhead is paid</w:t>
      </w:r>
      <w:r>
        <w:t xml:space="preserve"> </w:t>
      </w:r>
      <w:r>
        <w:rPr>
          <w:i/>
          <w:iCs/>
        </w:rPr>
        <w:t xml:space="preserve">per cycle</w:t>
      </w:r>
      <w:r>
        <w:t xml:space="preserve">, but the payoff accrues</w:t>
      </w:r>
      <w:r>
        <w:t xml:space="preserve"> </w:t>
      </w:r>
      <w:r>
        <w:rPr>
          <w:i/>
          <w:iCs/>
        </w:rPr>
        <w:t xml:space="preserve">across cycles and especially at failures</w:t>
      </w:r>
      <w:r>
        <w:t xml:space="preserve">. A bare loop is faster until the first failure, at which point it pays, all at once, the enormous cost of having preserved nothing — the scramble, the guesswork, the unrecoverable state. The engine pays a little on every cycle and almost nothing at failures, because failures are handled by rollback to a preserved state, a rehearsed and bounded operation. Over a system’s life, dominated as it is by the cost of its worst days, the engine wins decisively; over a single good day, the bare loop wins. The mistake is to evaluate the trade on a single good day.</w:t>
      </w:r>
    </w:p>
    <w:p>
      <w:pPr>
        <w:pStyle w:val="BodyText"/>
      </w:pPr>
      <w:r>
        <w:t xml:space="preserve">This is precisely why the AVPT-versus-linear comparison view exists in the Odisena dashboard: to make the cross-cycle payoff</w:t>
      </w:r>
      <w:r>
        <w:t xml:space="preserve"> </w:t>
      </w:r>
      <w:r>
        <w:rPr>
          <w:i/>
          <w:iCs/>
        </w:rPr>
        <w:t xml:space="preserve">visible</w:t>
      </w:r>
      <w:r>
        <w:t xml:space="preserve">, so the per-cycle overhead is judged against the recovery-time savings it buys rather than in isolation. Without that comparison, the overhead is salient (you feel it every cycle) and the savings are invisible (they show up only at failures, which are rare and easy to attribute to bad luck rather than to the absence of governance). Making the savings visible is not a cosmetic feature; it is what allows a team to make the trade-off rationally instead of abandoning the engine the first time someone complains that it is slower. The engine’s overhead is the premium on an insurance policy, and like all insurance the premium is visible and the payout is not — until the day it is the only thing between you and ruin.</w:t>
      </w:r>
    </w:p>
    <w:p>
      <w:pPr>
        <w:pStyle w:val="BodyText"/>
      </w:pPr>
      <w:r>
        <w:t xml:space="preserve">INTERPRETATION. Underneath the components and the diagrams, the Infinity Engine represents a change in how a system relates to its own past and future, and naming that change makes the whole apparatus easier to hold in mind. A bare loop lives entirely in the present: it has a current state, it produces a next state, and the past is gone the moment it is superseded. The engine, by contrast, lives in a</w:t>
      </w:r>
      <w:r>
        <w:t xml:space="preserve"> </w:t>
      </w:r>
      <w:r>
        <w:rPr>
          <w:i/>
          <w:iCs/>
        </w:rPr>
        <w:t xml:space="preserve">thick present</w:t>
      </w:r>
      <w:r>
        <w:t xml:space="preserve"> </w:t>
      </w:r>
      <w:r>
        <w:t xml:space="preserve">that includes its preserved past and its bounded future. Its past is present in the evidence store, available for recovery, comparison, and audit. Its future is present in the termination policy, which declares in advance the conditions under which the run will end. The engine is, in this sense, a system that has extended itself in time — that carries its history with it and commits to its horizon before it starts — rather than a system trapped in an eternal, amnesiac now. Every component is, at bottom, a mechanism for keeping the past and the future present: the evidence store keeps the past, the termination policy keeps the future, the frame connects them by declaring what the present run inherits and what it is for. A system that can answer both</w:t>
      </w:r>
      <w:r>
        <w:t xml:space="preserve"> </w:t>
      </w:r>
      <w:r>
        <w:t xml:space="preserve">“how did I get here?”</w:t>
      </w:r>
      <w:r>
        <w:t xml:space="preserve"> </w:t>
      </w:r>
      <w:r>
        <w:t xml:space="preserve">and</w:t>
      </w:r>
      <w:r>
        <w:t xml:space="preserve"> </w:t>
      </w:r>
      <w:r>
        <w:t xml:space="preserve">“where does this end?”</w:t>
      </w:r>
      <w:r>
        <w:t xml:space="preserve"> </w:t>
      </w:r>
      <w:r>
        <w:t xml:space="preserve">is a system you can trust to grow; a system that can answer neither is a system you can only hope about.</w:t>
      </w:r>
    </w:p>
    <w:bookmarkEnd w:id="282"/>
    <w:bookmarkStart w:id="283" w:name="bridge-15"/>
    <w:p>
      <w:pPr>
        <w:pStyle w:val="Heading3"/>
      </w:pPr>
      <w:r>
        <w:t xml:space="preserve">Bridge</w:t>
      </w:r>
    </w:p>
    <w:p>
      <w:pPr>
        <w:pStyle w:val="FirstParagraph"/>
      </w:pPr>
      <w:r>
        <w:t xml:space="preserve">We have an engine that runs governed cycles. But its name — Infinity Engine — raises the question the next chapter must answer head-on: does it run forever? The word</w:t>
      </w:r>
      <w:r>
        <w:t xml:space="preserve"> </w:t>
      </w:r>
      <w:r>
        <w:t xml:space="preserve">“infinity”</w:t>
      </w:r>
      <w:r>
        <w:t xml:space="preserve"> </w:t>
      </w:r>
      <w:r>
        <w:t xml:space="preserve">is doing careful work here, and misreading it turns a disciplined method into a fantasy of endless, unbounded execution. The next chapter draws the line between infinity as a</w:t>
      </w:r>
      <w:r>
        <w:t xml:space="preserve"> </w:t>
      </w:r>
      <w:r>
        <w:rPr>
          <w:i/>
          <w:iCs/>
        </w:rPr>
        <w:t xml:space="preserve">direction</w:t>
      </w:r>
      <w:r>
        <w:t xml:space="preserve"> </w:t>
      </w:r>
      <w:r>
        <w:t xml:space="preserve">and infinity as a</w:t>
      </w:r>
      <w:r>
        <w:t xml:space="preserve"> </w:t>
      </w:r>
      <w:r>
        <w:rPr>
          <w:i/>
          <w:iCs/>
        </w:rPr>
        <w:t xml:space="preserve">deadline that never comes</w:t>
      </w:r>
      <w:r>
        <w:t xml:space="preserve">.</w:t>
      </w:r>
    </w:p>
    <w:p>
      <w:r>
        <w:pict>
          <v:rect style="width:0;height:1.5pt" o:hralign="center" o:hrstd="t" o:hr="t"/>
        </w:pict>
      </w:r>
    </w:p>
    <w:bookmarkEnd w:id="283"/>
    <w:bookmarkEnd w:id="284"/>
    <w:bookmarkStart w:id="300" w:name="Xe1c92f59a0aab4fea5720897a597c76f14fe51e"/>
    <w:p>
      <w:pPr>
        <w:pStyle w:val="Heading2"/>
      </w:pPr>
      <w:r>
        <w:t xml:space="preserve">Chapter 17 — Infinity Is a Direction, Not a Deadline</w:t>
      </w:r>
    </w:p>
    <w:bookmarkStart w:id="285" w:name="opening-signal-16"/>
    <w:p>
      <w:pPr>
        <w:pStyle w:val="Heading3"/>
      </w:pPr>
      <w:r>
        <w:t xml:space="preserve">Opening signal</w:t>
      </w:r>
    </w:p>
    <w:p>
      <w:pPr>
        <w:pStyle w:val="FirstParagraph"/>
      </w:pPr>
      <w:r>
        <w:t xml:space="preserve">The Fibonacci sequence is infinite: there is always a next term. But no one ever computes</w:t>
      </w:r>
      <w:r>
        <w:t xml:space="preserve"> </w:t>
      </w:r>
      <w:r>
        <w:t xml:space="preserve">“all of it,”</w:t>
      </w:r>
      <w:r>
        <w:t xml:space="preserve"> </w:t>
      </w:r>
      <w:r>
        <w:t xml:space="preserve">because you cannot — and more to the point, you never need to. You compute as many terms as your purpose requires, then you stop, with the sequence’s continuation available but not executed. This is the precise sense in which the Infinity Engine is</w:t>
      </w:r>
      <w:r>
        <w:t xml:space="preserve"> </w:t>
      </w:r>
      <w:r>
        <w:t xml:space="preserve">“infinite”</w:t>
      </w:r>
      <w:r>
        <w:t xml:space="preserve">: it is</w:t>
      </w:r>
      <w:r>
        <w:t xml:space="preserve"> </w:t>
      </w:r>
      <w:r>
        <w:rPr>
          <w:i/>
          <w:iCs/>
        </w:rPr>
        <w:t xml:space="preserve">unbounded in principle</w:t>
      </w:r>
      <w:r>
        <w:t xml:space="preserve"> </w:t>
      </w:r>
      <w:r>
        <w:t xml:space="preserve">— there is always a valid next cycle — but</w:t>
      </w:r>
      <w:r>
        <w:t xml:space="preserve"> </w:t>
      </w:r>
      <w:r>
        <w:rPr>
          <w:i/>
          <w:iCs/>
        </w:rPr>
        <w:t xml:space="preserve">bounded in practice</w:t>
      </w:r>
      <w:r>
        <w:t xml:space="preserve"> </w:t>
      </w:r>
      <w:r>
        <w:t xml:space="preserve">— every real run terminates at a declared limit. Confusing these two is the single most dangerous misreading of the whole method, because it turns governed recursion into the fantasy of a machine that runs without limit or off-switch.</w:t>
      </w:r>
    </w:p>
    <w:bookmarkEnd w:id="285"/>
    <w:bookmarkStart w:id="289" w:name="mathematical-core-14"/>
    <w:p>
      <w:pPr>
        <w:pStyle w:val="Heading3"/>
      </w:pPr>
      <w:r>
        <w:t xml:space="preserve">Mathematical core</w:t>
      </w:r>
    </w:p>
    <w:p>
      <w:pPr>
        <w:pStyle w:val="FirstParagraph"/>
      </w:pPr>
      <w:r>
        <w:t xml:space="preserve">FACT. Mathematics is careful about two very different notions that ordinary language blurs. A sequence can be</w:t>
      </w:r>
      <w:r>
        <w:t xml:space="preserve"> </w:t>
      </w:r>
      <w:r>
        <w:rPr>
          <w:i/>
          <w:iCs/>
        </w:rPr>
        <w:t xml:space="preserve">infinite</w:t>
      </w:r>
      <w:r>
        <w:t xml:space="preserve"> </w:t>
      </w:r>
      <w:r>
        <w:t xml:space="preserve">(unbounded: for every term there is a next one) without any single computation being</w:t>
      </w:r>
      <w:r>
        <w:t xml:space="preserve"> </w:t>
      </w:r>
      <w:r>
        <w:rPr>
          <w:i/>
          <w:iCs/>
        </w:rPr>
        <w:t xml:space="preserve">infinite</w:t>
      </w:r>
      <w:r>
        <w:t xml:space="preserve"> </w:t>
      </w:r>
      <w:r>
        <w:t xml:space="preserve">(non-terminating: running forever without stopping). The Fibonacci sequence is the first kind — endless in principle — but every program that computes Fibonacci numbers is, and must be, the second-kind-avoiding: it computes finitely many terms and halts. Indeed, the entire theory of computation rests on the distinction between programs that halt and programs that do not, and a program that genuinely never halts is not powerful — it is broken.</w:t>
      </w:r>
      <w:r>
        <w:rPr>
          <w:rStyle w:val="FootnoteReference"/>
        </w:rPr>
        <w:footnoteReference w:id="286"/>
      </w:r>
      <w:r>
        <w:t xml:space="preserve"> </w:t>
      </w:r>
      <w:r>
        <w:t xml:space="preserve">“There is always a next term”</w:t>
      </w:r>
      <w:r>
        <w:t xml:space="preserve"> </w:t>
      </w:r>
      <w:r>
        <w:t xml:space="preserve">is a statement about the sequence;</w:t>
      </w:r>
      <w:r>
        <w:t xml:space="preserve"> </w:t>
      </w:r>
      <w:r>
        <w:t xml:space="preserve">“this run computes terms 0 through 20 and stops”</w:t>
      </w:r>
      <w:r>
        <w:t xml:space="preserve"> </w:t>
      </w:r>
      <w:r>
        <w:t xml:space="preserve">is a statement about the execution. The method lives entirely in the second kind.</w:t>
      </w:r>
    </w:p>
    <w:p>
      <w:pPr>
        <w:pStyle w:val="BodyText"/>
      </w:pPr>
      <w:r>
        <w:t xml:space="preserve">FACT. There is also the matter of</w:t>
      </w:r>
      <w:r>
        <w:t xml:space="preserve"> </w:t>
      </w:r>
      <w:r>
        <w:rPr>
          <w:i/>
          <w:iCs/>
        </w:rPr>
        <w:t xml:space="preserve">convergence</w:t>
      </w:r>
      <w:r>
        <w:t xml:space="preserve">, from Chapter 3. The ratios (F_{n+1}/F_n) approach (</w:t>
      </w:r>
      <w:r>
        <w:t xml:space="preserve">) without ever reaching it — an infinite process that nonetheless approaches a stable value you can get within any desired tolerance of, in finitely many steps. This is the good sense of</w:t>
      </w:r>
      <w:r>
        <w:t xml:space="preserve"> </w:t>
      </w:r>
      <w:r>
        <w:t xml:space="preserve">“infinite direction”</w:t>
      </w:r>
      <w:r>
        <w:t xml:space="preserve">: you head toward a limit, you get arbitrarily close, and you stop when you are close enough, by a threshold declared in advance. The direction is unbounded; the journey is finite and terminated on purpose.</w:t>
      </w:r>
    </w:p>
    <w:bookmarkEnd w:id="289"/>
    <w:bookmarkStart w:id="291" w:name="odisena-translation-16"/>
    <w:p>
      <w:pPr>
        <w:pStyle w:val="Heading3"/>
      </w:pPr>
      <w:r>
        <w:t xml:space="preserve">Odisena translation</w:t>
      </w:r>
    </w:p>
    <w:p>
      <w:pPr>
        <w:pStyle w:val="FirstParagraph"/>
      </w:pPr>
      <w:r>
        <w:t xml:space="preserve">CANON. The Infinity Engine is unbounded in principle (a valid next cycle always exists) and bounded in practice (every real run terminates at a declared limit).</w:t>
      </w:r>
      <w:r>
        <w:t xml:space="preserve"> </w:t>
      </w:r>
      <w:r>
        <w:t xml:space="preserve">“Infinite”</w:t>
      </w:r>
      <w:r>
        <w:t xml:space="preserve"> </w:t>
      </w:r>
      <w:r>
        <w:t xml:space="preserve">names the</w:t>
      </w:r>
      <w:r>
        <w:t xml:space="preserve"> </w:t>
      </w:r>
      <w:r>
        <w:rPr>
          <w:i/>
          <w:iCs/>
        </w:rPr>
        <w:t xml:space="preserve">direction of governed continuation</w:t>
      </w:r>
      <w:r>
        <w:t xml:space="preserve">, never a literally endless or uncontrolled execution.</w:t>
      </w:r>
    </w:p>
    <w:p>
      <w:pPr>
        <w:pStyle w:val="BodyText"/>
      </w:pPr>
      <w:r>
        <w:t xml:space="preserve">METHOD. Every engine run must declare its</w:t>
      </w:r>
      <w:r>
        <w:t xml:space="preserve"> </w:t>
      </w:r>
      <w:r>
        <w:rPr>
          <w:i/>
          <w:iCs/>
        </w:rPr>
        <w:t xml:space="preserve">termination policy</w:t>
      </w:r>
      <w:r>
        <w:t xml:space="preserve"> </w:t>
      </w:r>
      <w:r>
        <w:t xml:space="preserve">before it starts: the conditions under which it stops. These include success thresholds (stop when the error is within tolerance — the convergence stop), resource limits (stop when the budget from Chapter 5 is spent), and failure conditions (stop and preserve when an invariant breaks). An engine with no declared termination policy is not an Infinity Engine; it is an unbounded loop, which is a bug. The Odisena doctrine registers the recursive continuation state — written in shorthand as an</w:t>
      </w:r>
      <w:r>
        <w:t xml:space="preserve"> </w:t>
      </w:r>
      <w:r>
        <w:t xml:space="preserve">“infinity–mind–infinity”</w:t>
      </w:r>
      <w:r>
        <w:t xml:space="preserve"> </w:t>
      </w:r>
      <w:r>
        <w:t xml:space="preserve">protocol — explicitly as a</w:t>
      </w:r>
      <w:r>
        <w:t xml:space="preserve"> </w:t>
      </w:r>
      <w:r>
        <w:rPr>
          <w:i/>
          <w:iCs/>
        </w:rPr>
        <w:t xml:space="preserve">governed</w:t>
      </w:r>
      <w:r>
        <w:t xml:space="preserve"> </w:t>
      </w:r>
      <w:r>
        <w:t xml:space="preserve">state, one that continues only through canon review, evidence preservation, and explicit supersession discipline, not as license to run without limit.</w:t>
      </w:r>
      <w:r>
        <w:rPr>
          <w:rStyle w:val="FootnoteReference"/>
        </w:rPr>
        <w:footnoteReference w:id="290"/>
      </w:r>
    </w:p>
    <w:bookmarkEnd w:id="291"/>
    <w:bookmarkStart w:id="292" w:name="boundary-note-16"/>
    <w:p>
      <w:pPr>
        <w:pStyle w:val="Heading3"/>
      </w:pPr>
      <w:r>
        <w:t xml:space="preserve">Boundary note</w:t>
      </w:r>
    </w:p>
    <w:p>
      <w:pPr>
        <w:pStyle w:val="FirstParagraph"/>
      </w:pPr>
      <w:r>
        <w:t xml:space="preserve">INTERPRETATION. The romance of</w:t>
      </w:r>
      <w:r>
        <w:t xml:space="preserve"> </w:t>
      </w:r>
      <w:r>
        <w:t xml:space="preserve">“infinite”</w:t>
      </w:r>
      <w:r>
        <w:t xml:space="preserve"> </w:t>
      </w:r>
      <w:r>
        <w:t xml:space="preserve">is real and worth naming: there is something inspiring about a system that could, in principle, always take another step. But romance is exactly what makes the misreading dangerous. The interpretation I hold, and hold firmly: the discipline of the Infinity Engine is</w:t>
      </w:r>
      <w:r>
        <w:t xml:space="preserve"> </w:t>
      </w:r>
      <w:r>
        <w:rPr>
          <w:i/>
          <w:iCs/>
        </w:rPr>
        <w:t xml:space="preserve">more</w:t>
      </w:r>
      <w:r>
        <w:t xml:space="preserve"> </w:t>
      </w:r>
      <w:r>
        <w:t xml:space="preserve">about knowing when to stop than about being able to continue. Anyone can build a loop that runs forever; that is trivial and useless. The hard, valuable thing is a system that could continue indefinitely and</w:t>
      </w:r>
      <w:r>
        <w:t xml:space="preserve"> </w:t>
      </w:r>
      <w:r>
        <w:rPr>
          <w:i/>
          <w:iCs/>
        </w:rPr>
        <w:t xml:space="preserve">chooses, by declared policy, to stop at the right point</w:t>
      </w:r>
      <w:r>
        <w:t xml:space="preserve">. Infinity is the horizon, not the itinerary.</w:t>
      </w:r>
    </w:p>
    <w:bookmarkEnd w:id="292"/>
    <w:bookmarkStart w:id="294" w:name="applied-case-16"/>
    <w:p>
      <w:pPr>
        <w:pStyle w:val="Heading3"/>
      </w:pPr>
      <w:r>
        <w:t xml:space="preserve">Applied CASE</w:t>
      </w:r>
    </w:p>
    <w:p>
      <w:pPr>
        <w:pStyle w:val="FirstParagraph"/>
      </w:pPr>
      <w:r>
        <w:t xml:space="preserve">CASE. A home-network migration could, in principle, keep migrating devices forever — there is always another device, another VLAN, another optimization. The disciplined engine declares its termination policy up front and</w:t>
      </w:r>
      <w:r>
        <w:t xml:space="preserve"> </w:t>
      </w:r>
      <w:r>
        <w:rPr>
          <w:i/>
          <w:iCs/>
        </w:rPr>
        <w:t xml:space="preserve">enforces</w:t>
      </w:r>
      <w:r>
        <w:t xml:space="preserve"> </w:t>
      </w:r>
      <w:r>
        <w:t xml:space="preserve">it. In the Odisena home-infrastructure work, a migration loop was armed to run staged cycles — but when a required baseline capture failed twice in a row, the loop did not press blindly onward; it went to a</w:t>
      </w:r>
      <w:r>
        <w:t xml:space="preserve"> </w:t>
      </w:r>
      <w:r>
        <w:rPr>
          <w:i/>
          <w:iCs/>
        </w:rPr>
        <w:t xml:space="preserve">hard hold</w:t>
      </w:r>
      <w:r>
        <w:t xml:space="preserve">, cancelling the remaining scheduled cycles and refusing to arm the next until the missing baseline evidence was manually populated and verified against the physical device state.</w:t>
      </w:r>
      <w:r>
        <w:rPr>
          <w:rStyle w:val="FootnoteReference"/>
        </w:rPr>
        <w:footnoteReference w:id="293"/>
      </w:r>
      <w:r>
        <w:t xml:space="preserve"> </w:t>
      </w:r>
      <w:r>
        <w:t xml:space="preserve">That is the termination policy working: the engine stopped itself, on a declared failure condition, rather than continuing into unrecoverable territory. The ability to continue is worth nothing without the discipline to stop.</w:t>
      </w:r>
    </w:p>
    <w:bookmarkEnd w:id="294"/>
    <w:bookmarkStart w:id="295" w:name="failure-mode-16"/>
    <w:p>
      <w:pPr>
        <w:pStyle w:val="Heading3"/>
      </w:pPr>
      <w:r>
        <w:t xml:space="preserve">Failure mode</w:t>
      </w:r>
    </w:p>
    <w:p>
      <w:pPr>
        <w:pStyle w:val="FirstParagraph"/>
      </w:pPr>
      <w:r>
        <w:t xml:space="preserve">The failure mode is the</w:t>
      </w:r>
      <w:r>
        <w:t xml:space="preserve"> </w:t>
      </w:r>
      <w:r>
        <w:rPr>
          <w:i/>
          <w:iCs/>
        </w:rPr>
        <w:t xml:space="preserve">runaway loop</w:t>
      </w:r>
      <w:r>
        <w:t xml:space="preserve">: an engine run with no declared termination policy, which continues until it exhausts a resource, corrupts a state, or is killed by hand. It is the literal-infinity misreading made real. Its cousins are the</w:t>
      </w:r>
      <w:r>
        <w:t xml:space="preserve"> </w:t>
      </w:r>
      <w:r>
        <w:rPr>
          <w:i/>
          <w:iCs/>
        </w:rPr>
        <w:t xml:space="preserve">no-stop-on-failure loop</w:t>
      </w:r>
      <w:r>
        <w:t xml:space="preserve"> </w:t>
      </w:r>
      <w:r>
        <w:t xml:space="preserve">(which keeps running after an invariant breaks, compounding the damage) and the</w:t>
      </w:r>
      <w:r>
        <w:t xml:space="preserve"> </w:t>
      </w:r>
      <w:r>
        <w:rPr>
          <w:i/>
          <w:iCs/>
        </w:rPr>
        <w:t xml:space="preserve">no-convergence-threshold loop</w:t>
      </w:r>
      <w:r>
        <w:t xml:space="preserve"> </w:t>
      </w:r>
      <w:r>
        <w:t xml:space="preserve">(which keeps</w:t>
      </w:r>
      <w:r>
        <w:t xml:space="preserve"> </w:t>
      </w:r>
      <w:r>
        <w:t xml:space="preserve">“improving”</w:t>
      </w:r>
      <w:r>
        <w:t xml:space="preserve"> </w:t>
      </w:r>
      <w:r>
        <w:t xml:space="preserve">past the point of diminishing returns, spending unbounded resources for negligible gain). All three are cured by declaring, before the run, exactly what conditions stop it — success, resource, and failure — and wiring those conditions to actually halt-and-preserve.</w:t>
      </w:r>
    </w:p>
    <w:bookmarkEnd w:id="295"/>
    <w:bookmarkStart w:id="296" w:name="X3a349a45d49f5556d93e6b42119933ce4351cd4"/>
    <w:p>
      <w:pPr>
        <w:pStyle w:val="Heading3"/>
      </w:pPr>
      <w:r>
        <w:t xml:space="preserve">Reusable protocol — The Limits and Termination Policy</w:t>
      </w:r>
    </w:p>
    <w:p>
      <w:pPr>
        <w:pStyle w:val="FirstParagraph"/>
      </w:pPr>
      <w:r>
        <w:t xml:space="preserve">Before any engine run, declare and wire:</w:t>
      </w:r>
    </w:p>
    <w:p>
      <w:pPr>
        <w:pStyle w:val="Compact"/>
        <w:numPr>
          <w:ilvl w:val="0"/>
          <w:numId w:val="1037"/>
        </w:numPr>
      </w:pPr>
      <w:r>
        <w:rPr>
          <w:b/>
          <w:bCs/>
        </w:rPr>
        <w:t xml:space="preserve">Success termination.</w:t>
      </w:r>
      <w:r>
        <w:t xml:space="preserve"> </w:t>
      </w:r>
      <w:r>
        <w:t xml:space="preserve">The threshold (analogue of a convergence tolerance) at which the run stops because it has achieved enough.</w:t>
      </w:r>
    </w:p>
    <w:p>
      <w:pPr>
        <w:pStyle w:val="Compact"/>
        <w:numPr>
          <w:ilvl w:val="0"/>
          <w:numId w:val="1037"/>
        </w:numPr>
      </w:pPr>
      <w:r>
        <w:rPr>
          <w:b/>
          <w:bCs/>
        </w:rPr>
        <w:t xml:space="preserve">Resource termination.</w:t>
      </w:r>
      <w:r>
        <w:t xml:space="preserve"> </w:t>
      </w:r>
      <w:r>
        <w:t xml:space="preserve">The time/memory/money/cycle budget at which the run stops regardless of outcome.</w:t>
      </w:r>
    </w:p>
    <w:p>
      <w:pPr>
        <w:pStyle w:val="Compact"/>
        <w:numPr>
          <w:ilvl w:val="0"/>
          <w:numId w:val="1037"/>
        </w:numPr>
      </w:pPr>
      <w:r>
        <w:rPr>
          <w:b/>
          <w:bCs/>
        </w:rPr>
        <w:t xml:space="preserve">Failure termination.</w:t>
      </w:r>
      <w:r>
        <w:t xml:space="preserve"> </w:t>
      </w:r>
      <w:r>
        <w:t xml:space="preserve">The invariant violations or error conditions that stop the run immediately and preserve state (fail closed).</w:t>
      </w:r>
    </w:p>
    <w:p>
      <w:pPr>
        <w:pStyle w:val="Compact"/>
        <w:numPr>
          <w:ilvl w:val="0"/>
          <w:numId w:val="1037"/>
        </w:numPr>
      </w:pPr>
      <w:r>
        <w:rPr>
          <w:b/>
          <w:bCs/>
        </w:rPr>
        <w:t xml:space="preserve">Continuation authorization.</w:t>
      </w:r>
      <w:r>
        <w:t xml:space="preserve"> </w:t>
      </w:r>
      <w:r>
        <w:t xml:space="preserve">Who or what may authorize a further run beyond a limit, and on what recorded basis.</w:t>
      </w:r>
    </w:p>
    <w:p>
      <w:pPr>
        <w:pStyle w:val="Compact"/>
        <w:numPr>
          <w:ilvl w:val="0"/>
          <w:numId w:val="1037"/>
        </w:numPr>
      </w:pPr>
      <w:r>
        <w:rPr>
          <w:b/>
          <w:bCs/>
        </w:rPr>
        <w:t xml:space="preserve">No-policy is a bug.</w:t>
      </w:r>
      <w:r>
        <w:t xml:space="preserve"> </w:t>
      </w:r>
      <w:r>
        <w:t xml:space="preserve">Confirm that a run cannot start without a termination policy; an unbounded loop is a defect, not a feature.</w:t>
      </w:r>
    </w:p>
    <w:bookmarkEnd w:id="296"/>
    <w:bookmarkStart w:id="297" w:name="validation-questions-16"/>
    <w:p>
      <w:pPr>
        <w:pStyle w:val="Heading3"/>
      </w:pPr>
      <w:r>
        <w:t xml:space="preserve">Validation questions</w:t>
      </w:r>
    </w:p>
    <w:p>
      <w:pPr>
        <w:pStyle w:val="Compact"/>
        <w:numPr>
          <w:ilvl w:val="0"/>
          <w:numId w:val="1038"/>
        </w:numPr>
      </w:pPr>
      <w:r>
        <w:t xml:space="preserve">Does every one of your engine runs declare, before it starts, exactly what will stop it?</w:t>
      </w:r>
    </w:p>
    <w:p>
      <w:pPr>
        <w:pStyle w:val="Compact"/>
        <w:numPr>
          <w:ilvl w:val="0"/>
          <w:numId w:val="1038"/>
        </w:numPr>
      </w:pPr>
      <w:r>
        <w:t xml:space="preserve">Do you have all three termination types — success, resource, and failure?</w:t>
      </w:r>
    </w:p>
    <w:p>
      <w:pPr>
        <w:pStyle w:val="Compact"/>
        <w:numPr>
          <w:ilvl w:val="0"/>
          <w:numId w:val="1038"/>
        </w:numPr>
      </w:pPr>
      <w:r>
        <w:t xml:space="preserve">When a run hits a failure condition, does it halt-and-preserve, or push on?</w:t>
      </w:r>
    </w:p>
    <w:p>
      <w:pPr>
        <w:pStyle w:val="Compact"/>
        <w:numPr>
          <w:ilvl w:val="0"/>
          <w:numId w:val="1038"/>
        </w:numPr>
      </w:pPr>
      <w:r>
        <w:t xml:space="preserve">Are you ever tempted to read</w:t>
      </w:r>
      <w:r>
        <w:t xml:space="preserve"> </w:t>
      </w:r>
      <w:r>
        <w:t xml:space="preserve">“infinite”</w:t>
      </w:r>
      <w:r>
        <w:t xml:space="preserve"> </w:t>
      </w:r>
      <w:r>
        <w:t xml:space="preserve">as</w:t>
      </w:r>
      <w:r>
        <w:t xml:space="preserve"> </w:t>
      </w:r>
      <w:r>
        <w:t xml:space="preserve">“runs forever”</w:t>
      </w:r>
      <w:r>
        <w:t xml:space="preserve"> </w:t>
      </w:r>
      <w:r>
        <w:t xml:space="preserve">— and where does that show up in your systems?</w:t>
      </w:r>
    </w:p>
    <w:bookmarkEnd w:id="297"/>
    <w:bookmarkStart w:id="298" w:name="Xac2dd232595c0978d001e6561ee8fa3c3dd3010"/>
    <w:p>
      <w:pPr>
        <w:pStyle w:val="Heading3"/>
      </w:pPr>
      <w:r>
        <w:t xml:space="preserve">The three termination types, and why all three are needed</w:t>
      </w:r>
    </w:p>
    <w:p>
      <w:pPr>
        <w:pStyle w:val="FirstParagraph"/>
      </w:pPr>
      <w:r>
        <w:t xml:space="preserve">INTERPRETATION. A termination policy that declares only one kind of stopping condition is a policy with a hole, and each hole has a characteristic disaster. Declare only a</w:t>
      </w:r>
      <w:r>
        <w:t xml:space="preserve"> </w:t>
      </w:r>
      <w:r>
        <w:rPr>
          <w:i/>
          <w:iCs/>
        </w:rPr>
        <w:t xml:space="preserve">success</w:t>
      </w:r>
      <w:r>
        <w:t xml:space="preserve"> </w:t>
      </w:r>
      <w:r>
        <w:t xml:space="preserve">condition (</w:t>
      </w:r>
      <w:r>
        <w:t xml:space="preserve">“stop when the error is within tolerance”</w:t>
      </w:r>
      <w:r>
        <w:t xml:space="preserve">) and you have no protection against a run that never reaches tolerance — it runs forever, consuming resources, chasing a target it will never hit, because you never said what to do if success does not come. Declare only a</w:t>
      </w:r>
      <w:r>
        <w:t xml:space="preserve"> </w:t>
      </w:r>
      <w:r>
        <w:rPr>
          <w:i/>
          <w:iCs/>
        </w:rPr>
        <w:t xml:space="preserve">resource</w:t>
      </w:r>
      <w:r>
        <w:t xml:space="preserve"> </w:t>
      </w:r>
      <w:r>
        <w:t xml:space="preserve">condition (</w:t>
      </w:r>
      <w:r>
        <w:t xml:space="preserve">“stop after N cycles”</w:t>
      </w:r>
      <w:r>
        <w:t xml:space="preserve">) and you protect against runaway cost but not against a run that has already gone wrong — it will cheerfully burn its full budget compounding an error, because you never said to stop when an invariant breaks. Declare only a</w:t>
      </w:r>
      <w:r>
        <w:t xml:space="preserve"> </w:t>
      </w:r>
      <w:r>
        <w:rPr>
          <w:i/>
          <w:iCs/>
        </w:rPr>
        <w:t xml:space="preserve">failure</w:t>
      </w:r>
      <w:r>
        <w:t xml:space="preserve"> </w:t>
      </w:r>
      <w:r>
        <w:t xml:space="preserve">condition (</w:t>
      </w:r>
      <w:r>
        <w:t xml:space="preserve">“stop if a check fails”</w:t>
      </w:r>
      <w:r>
        <w:t xml:space="preserve">) and you protect against corruption but not against the run that never fails and never succeeds — the one that simply spins, making no progress, tripping no alarm. Only all three together close every hole: success says when you are done, resource says when you have spent enough, failure says when you have gone wrong. A complete termination policy answers all three questions before the run begins.</w:t>
      </w:r>
    </w:p>
    <w:p>
      <w:pPr>
        <w:pStyle w:val="BodyText"/>
      </w:pPr>
      <w:r>
        <w:t xml:space="preserve">There is a reason this is hard to get right, and it is worth naming: declaring termination conditions forces you to imagine your run</w:t>
      </w:r>
      <w:r>
        <w:t xml:space="preserve"> </w:t>
      </w:r>
      <w:r>
        <w:rPr>
          <w:i/>
          <w:iCs/>
        </w:rPr>
        <w:t xml:space="preserve">failing</w:t>
      </w:r>
      <w:r>
        <w:t xml:space="preserve">, and imagining failure is psychologically uncomfortable at exactly the moment you are excited to start. The discipline of the termination policy is partly a discipline of pessimism — of asking, before the optimism of launch,</w:t>
      </w:r>
      <w:r>
        <w:t xml:space="preserve"> </w:t>
      </w:r>
      <w:r>
        <w:t xml:space="preserve">“what does it look like when this does not work, and what will make me stop?”</w:t>
      </w:r>
      <w:r>
        <w:t xml:space="preserve"> </w:t>
      </w:r>
      <w:r>
        <w:t xml:space="preserve">Teams that skip this are not lazy; they are optimistic, and optimism is precisely what a termination policy is meant to counterbalance. The policy is the pre-committed decision, made while you are calm, about when to stop — so that you are not making that decision for the first time in the heat of a run that is going badly, when every instinct says</w:t>
      </w:r>
      <w:r>
        <w:t xml:space="preserve"> </w:t>
      </w:r>
      <w:r>
        <w:t xml:space="preserve">“just one more cycle.”</w:t>
      </w:r>
    </w:p>
    <w:bookmarkEnd w:id="298"/>
    <w:bookmarkStart w:id="299" w:name="bridge-16"/>
    <w:p>
      <w:pPr>
        <w:pStyle w:val="Heading3"/>
      </w:pPr>
      <w:r>
        <w:t xml:space="preserve">Bridge</w:t>
      </w:r>
    </w:p>
    <w:p>
      <w:pPr>
        <w:pStyle w:val="FirstParagraph"/>
      </w:pPr>
      <w:r>
        <w:t xml:space="preserve">An engine that stops at the right point is disciplined. But stopping is only half of resilience; the other half is being able to</w:t>
      </w:r>
      <w:r>
        <w:t xml:space="preserve"> </w:t>
      </w:r>
      <w:r>
        <w:rPr>
          <w:i/>
          <w:iCs/>
        </w:rPr>
        <w:t xml:space="preserve">go back</w:t>
      </w:r>
      <w:r>
        <w:t xml:space="preserve">. The next chapter is about reversibility — the power that preserved prior states confer, the ability to recompute, compare, and roll back from any point to a known-good one.</w:t>
      </w:r>
    </w:p>
    <w:p>
      <w:r>
        <w:pict>
          <v:rect style="width:0;height:1.5pt" o:hralign="center" o:hrstd="t" o:hr="t"/>
        </w:pict>
      </w:r>
    </w:p>
    <w:bookmarkEnd w:id="299"/>
    <w:bookmarkEnd w:id="300"/>
    <w:bookmarkStart w:id="314" w:name="chapter-18-reversibility-is-power"/>
    <w:p>
      <w:pPr>
        <w:pStyle w:val="Heading2"/>
      </w:pPr>
      <w:r>
        <w:t xml:space="preserve">Chapter 18 — Reversibility Is Power</w:t>
      </w:r>
    </w:p>
    <w:bookmarkStart w:id="301" w:name="opening-signal-17"/>
    <w:p>
      <w:pPr>
        <w:pStyle w:val="Heading3"/>
      </w:pPr>
      <w:r>
        <w:t xml:space="preserve">Opening signal</w:t>
      </w:r>
    </w:p>
    <w:p>
      <w:pPr>
        <w:pStyle w:val="FirstParagraph"/>
      </w:pPr>
      <w:r>
        <w:t xml:space="preserve">Corrupt a single Fibonacci term — say, insert (F_{10} = 54) instead of (55) — and watch what happens. Every subsequent term is wrong, and worse, they are</w:t>
      </w:r>
      <w:r>
        <w:t xml:space="preserve"> </w:t>
      </w:r>
      <w:r>
        <w:rPr>
          <w:i/>
          <w:iCs/>
        </w:rPr>
        <w:t xml:space="preserve">plausibly</w:t>
      </w:r>
      <w:r>
        <w:t xml:space="preserve"> </w:t>
      </w:r>
      <w:r>
        <w:t xml:space="preserve">wrong: (54 + 34 = 88), (88 + 54 = 142), a sequence that looks like Fibonacci but is not. Now, because you preserved the predecessors and the derivations, you can do something powerful: you can walk backward, find the exact point where the sequence diverged from what the recurrence demands, and roll back to the last correct state. Reversibility is not a safety net you hope never to use; it is an active power — the ability to recompute, to compare, and to return to a known-good point — that transforms error from catastrophe into a bounded, recoverable event.</w:t>
      </w:r>
    </w:p>
    <w:bookmarkEnd w:id="301"/>
    <w:bookmarkStart w:id="302" w:name="mathematical-core-15"/>
    <w:p>
      <w:pPr>
        <w:pStyle w:val="Heading3"/>
      </w:pPr>
      <w:r>
        <w:t xml:space="preserve">Mathematical core</w:t>
      </w:r>
    </w:p>
    <w:p>
      <w:pPr>
        <w:pStyle w:val="FirstParagraph"/>
      </w:pPr>
      <w:r>
        <w:t xml:space="preserve">FACT. The Fibonacci recurrence is</w:t>
      </w:r>
      <w:r>
        <w:t xml:space="preserve"> </w:t>
      </w:r>
      <w:r>
        <w:rPr>
          <w:i/>
          <w:iCs/>
        </w:rPr>
        <w:t xml:space="preserve">reversible</w:t>
      </w:r>
      <w:r>
        <w:t xml:space="preserve">: given any adjacent pair ((F_n, F_{n-1})), you recover (F_{n-2} = F_n - F_{n-1}), and so on backward to the base cases. This reversibility is exactly what preservation (Chapter 13) buys you — because you kept the predecessors, you can invert the process. Now suppose an error is introduced at term (k). Every later term is corrupted, but the reversibility plus the invariants give you a</w:t>
      </w:r>
      <w:r>
        <w:t xml:space="preserve"> </w:t>
      </w:r>
      <w:r>
        <w:rPr>
          <w:i/>
          <w:iCs/>
        </w:rPr>
        <w:t xml:space="preserve">diagnostic</w:t>
      </w:r>
      <w:r>
        <w:t xml:space="preserve">: apply Cassini’s identity walking forward, and the first (n) at which (F_{n-1}F_{n+1} - F_n^2</w:t>
      </w:r>
      <w:r>
        <w:t xml:space="preserve"> </w:t>
      </w:r>
      <w:r>
        <w:t xml:space="preserve">(-1)^n) localizes the corruption. You can then roll back to term (k-1), the last state that satisfies all invariants, and recompute forward correctly. The corruption is not erased from history — it is preserved and marked — but the canonical sequence is restored from a known-good point.</w:t>
      </w:r>
    </w:p>
    <w:p>
      <w:pPr>
        <w:pStyle w:val="BodyText"/>
      </w:pPr>
      <w:r>
        <w:t xml:space="preserve">FACT. This is the mathematical shape of</w:t>
      </w:r>
      <w:r>
        <w:t xml:space="preserve"> </w:t>
      </w:r>
      <w:r>
        <w:rPr>
          <w:i/>
          <w:iCs/>
        </w:rPr>
        <w:t xml:space="preserve">snapshot-first, recoverable iteration</w:t>
      </w:r>
      <w:r>
        <w:t xml:space="preserve">: because each state is preserved with enough context to be reconstructed and reversed, the system can always answer</w:t>
      </w:r>
      <w:r>
        <w:t xml:space="preserve"> </w:t>
      </w:r>
      <w:r>
        <w:t xml:space="preserve">“what was the last known-good state, and how do I return to it?”</w:t>
      </w:r>
      <w:r>
        <w:t xml:space="preserve"> </w:t>
      </w:r>
      <w:r>
        <w:t xml:space="preserve">A system without preserved predecessors can answer neither — it can only go forward, and forward from a corrupted state is deeper into corruption.</w:t>
      </w:r>
    </w:p>
    <w:bookmarkEnd w:id="302"/>
    <w:bookmarkStart w:id="305" w:name="odisena-translation-17"/>
    <w:p>
      <w:pPr>
        <w:pStyle w:val="Heading3"/>
      </w:pPr>
      <w:r>
        <w:t xml:space="preserve">Odisena translation</w:t>
      </w:r>
    </w:p>
    <w:p>
      <w:pPr>
        <w:pStyle w:val="FirstParagraph"/>
      </w:pPr>
      <w:r>
        <w:t xml:space="preserve">CANON. Reversibility — the ability to recompute, compare, and roll back to a known-good state — is a consequence of the Preserve beat and the evidence store. Snapshot-first, recoverable iteration means preserving enough prior state, before each step, to reverse it.</w:t>
      </w:r>
    </w:p>
    <w:p>
      <w:pPr>
        <w:pStyle w:val="BodyText"/>
      </w:pPr>
      <w:r>
        <w:t xml:space="preserve">METHOD. Design every consequential step to be</w:t>
      </w:r>
      <w:r>
        <w:t xml:space="preserve"> </w:t>
      </w:r>
      <w:r>
        <w:rPr>
          <w:i/>
          <w:iCs/>
        </w:rPr>
        <w:t xml:space="preserve">reversible before it is taken</w:t>
      </w:r>
      <w:r>
        <w:t xml:space="preserve">: snapshot the prior state first, then act, so that rollback is always available. Treat rollback as a first-class, rehearsed operation, not an emergency improvisation. The Odisena deployment cadence is built snapshot-first for exactly this reason: pre-deployment state is preserved</w:t>
      </w:r>
      <w:r>
        <w:t xml:space="preserve"> </w:t>
      </w:r>
      <w:r>
        <w:rPr>
          <w:i/>
          <w:iCs/>
        </w:rPr>
        <w:t xml:space="preserve">before</w:t>
      </w:r>
      <w:r>
        <w:t xml:space="preserve"> </w:t>
      </w:r>
      <w:r>
        <w:t xml:space="preserve">any canary rollout, and rollback and drift are tracked so that recovery is a known, measured operation rather than a scramble.</w:t>
      </w:r>
      <w:r>
        <w:rPr>
          <w:rStyle w:val="FootnoteReference"/>
        </w:rPr>
        <w:footnoteReference w:id="303"/>
      </w:r>
      <w:r>
        <w:t xml:space="preserve"> </w:t>
      </w:r>
      <w:r>
        <w:t xml:space="preserve">The device-recovery work applies the same principle at the level of physical hardware, preserving the highest partial state reached so that a failed attempt can be reversed to a known point rather than leaving the device in an ambiguous, unrecoverable condition.</w:t>
      </w:r>
      <w:r>
        <w:rPr>
          <w:rStyle w:val="FootnoteReference"/>
        </w:rPr>
        <w:footnoteReference w:id="304"/>
      </w:r>
    </w:p>
    <w:bookmarkEnd w:id="305"/>
    <w:bookmarkStart w:id="306" w:name="boundary-note-17"/>
    <w:p>
      <w:pPr>
        <w:pStyle w:val="Heading3"/>
      </w:pPr>
      <w:r>
        <w:t xml:space="preserve">Boundary note</w:t>
      </w:r>
    </w:p>
    <w:p>
      <w:pPr>
        <w:pStyle w:val="FirstParagraph"/>
      </w:pPr>
      <w:r>
        <w:t xml:space="preserve">INTERPRETATION. Not everything is reversible, and pretending otherwise is its own danger. Some actions — sending an email, publishing to the public, physically machining a part — cannot be undone. The interpretation I hold: the reversibility discipline is not</w:t>
      </w:r>
      <w:r>
        <w:t xml:space="preserve"> </w:t>
      </w:r>
      <w:r>
        <w:t xml:space="preserve">“make everything reversible,”</w:t>
      </w:r>
      <w:r>
        <w:t xml:space="preserve"> </w:t>
      </w:r>
      <w:r>
        <w:t xml:space="preserve">which is impossible, but</w:t>
      </w:r>
      <w:r>
        <w:t xml:space="preserve"> </w:t>
      </w:r>
      <w:r>
        <w:t xml:space="preserve">“know exactly which of your actions are irreversible, and gate those most heavily.”</w:t>
      </w:r>
      <w:r>
        <w:t xml:space="preserve"> </w:t>
      </w:r>
      <w:r>
        <w:t xml:space="preserve">The truly irreversible actions are the ones that deserve the full weight of the promotion gate (Chapter 15) and a human at the controls. Reversibility is power where you have it; where you do not, that absence is precisely the signal to slow down.</w:t>
      </w:r>
    </w:p>
    <w:bookmarkEnd w:id="306"/>
    <w:bookmarkStart w:id="307" w:name="applied-case-17"/>
    <w:p>
      <w:pPr>
        <w:pStyle w:val="Heading3"/>
      </w:pPr>
      <w:r>
        <w:t xml:space="preserve">Applied CASE</w:t>
      </w:r>
    </w:p>
    <w:p>
      <w:pPr>
        <w:pStyle w:val="FirstParagraph"/>
      </w:pPr>
      <w:r>
        <w:t xml:space="preserve">CASE. A published book, corrected. The naive move is to edit the live text — irreversible in the sense that the prior version is lost. The reversible move, which is the Odisena publishing doctrine and the doctrine that produced</w:t>
      </w:r>
      <w:r>
        <w:t xml:space="preserve"> </w:t>
      </w:r>
      <w:r>
        <w:rPr>
          <w:i/>
          <w:iCs/>
        </w:rPr>
        <w:t xml:space="preserve">this</w:t>
      </w:r>
      <w:r>
        <w:t xml:space="preserve"> </w:t>
      </w:r>
      <w:r>
        <w:t xml:space="preserve">book, is regenerate-not-patch: the correction is made to the canonical source, a new version is regenerated, and the predecessor version is preserved. Because the prior state was snapshotted, the</w:t>
      </w:r>
      <w:r>
        <w:t xml:space="preserve"> </w:t>
      </w:r>
      <w:r>
        <w:t xml:space="preserve">“rollback”</w:t>
      </w:r>
      <w:r>
        <w:t xml:space="preserve"> </w:t>
      </w:r>
      <w:r>
        <w:t xml:space="preserve">— reverting to the previous edition, or showing exactly what changed between editions — is always available. The corrupted-term exercise and the corrected-edition case are the same operation at different scales: an error localized against invariants, a rollback to a preserved known-good state, and a forward recomputation, with the error kept in history rather than erased.</w:t>
      </w:r>
    </w:p>
    <w:bookmarkEnd w:id="307"/>
    <w:bookmarkStart w:id="308" w:name="failure-mode-17"/>
    <w:p>
      <w:pPr>
        <w:pStyle w:val="Heading3"/>
      </w:pPr>
      <w:r>
        <w:t xml:space="preserve">Failure mode</w:t>
      </w:r>
    </w:p>
    <w:p>
      <w:pPr>
        <w:pStyle w:val="FirstParagraph"/>
      </w:pPr>
      <w:r>
        <w:t xml:space="preserve">The failure mode is the</w:t>
      </w:r>
      <w:r>
        <w:t xml:space="preserve"> </w:t>
      </w:r>
      <w:r>
        <w:rPr>
          <w:i/>
          <w:iCs/>
        </w:rPr>
        <w:t xml:space="preserve">forward-only system</w:t>
      </w:r>
      <w:r>
        <w:t xml:space="preserve">: one that can advance but not reverse, because it did not snapshot before acting. Its signature is the corrupted-state spiral — an error introduced, then compounded by every subsequent forward step, with no way back to before the error, because</w:t>
      </w:r>
      <w:r>
        <w:t xml:space="preserve"> </w:t>
      </w:r>
      <w:r>
        <w:t xml:space="preserve">“before the error”</w:t>
      </w:r>
      <w:r>
        <w:t xml:space="preserve"> </w:t>
      </w:r>
      <w:r>
        <w:t xml:space="preserve">was overwritten. A second failure is the</w:t>
      </w:r>
      <w:r>
        <w:t xml:space="preserve"> </w:t>
      </w:r>
      <w:r>
        <w:rPr>
          <w:i/>
          <w:iCs/>
        </w:rPr>
        <w:t xml:space="preserve">unrehearsed rollback</w:t>
      </w:r>
      <w:r>
        <w:t xml:space="preserve">, where a rollback capability exists on paper but has never been tested, and fails when finally needed. The fix is snapshot-first discipline (preserve before you act) plus treating rollback as a rehearsed, first-class operation.</w:t>
      </w:r>
    </w:p>
    <w:bookmarkEnd w:id="308"/>
    <w:bookmarkStart w:id="309" w:name="reusable-protocol-the-rollback-exercise"/>
    <w:p>
      <w:pPr>
        <w:pStyle w:val="Heading3"/>
      </w:pPr>
      <w:r>
        <w:t xml:space="preserve">Reusable protocol — The Rollback Exercise</w:t>
      </w:r>
    </w:p>
    <w:p>
      <w:pPr>
        <w:pStyle w:val="FirstParagraph"/>
      </w:pPr>
      <w:r>
        <w:t xml:space="preserve">Rehearse reversibility deliberately:</w:t>
      </w:r>
    </w:p>
    <w:p>
      <w:pPr>
        <w:pStyle w:val="Compact"/>
        <w:numPr>
          <w:ilvl w:val="0"/>
          <w:numId w:val="1039"/>
        </w:numPr>
      </w:pPr>
      <w:r>
        <w:rPr>
          <w:b/>
          <w:bCs/>
        </w:rPr>
        <w:t xml:space="preserve">Snapshot first.</w:t>
      </w:r>
      <w:r>
        <w:t xml:space="preserve"> </w:t>
      </w:r>
      <w:r>
        <w:t xml:space="preserve">Confirm the prior state is preserved</w:t>
      </w:r>
      <w:r>
        <w:t xml:space="preserve"> </w:t>
      </w:r>
      <w:r>
        <w:rPr>
          <w:i/>
          <w:iCs/>
        </w:rPr>
        <w:t xml:space="preserve">before</w:t>
      </w:r>
      <w:r>
        <w:t xml:space="preserve"> </w:t>
      </w:r>
      <w:r>
        <w:t xml:space="preserve">the step is taken.</w:t>
      </w:r>
    </w:p>
    <w:p>
      <w:pPr>
        <w:pStyle w:val="Compact"/>
        <w:numPr>
          <w:ilvl w:val="0"/>
          <w:numId w:val="1039"/>
        </w:numPr>
      </w:pPr>
      <w:r>
        <w:rPr>
          <w:b/>
          <w:bCs/>
        </w:rPr>
        <w:t xml:space="preserve">Introduce a controlled error</w:t>
      </w:r>
      <w:r>
        <w:t xml:space="preserve"> </w:t>
      </w:r>
      <w:r>
        <w:t xml:space="preserve">(in a rehearsal): deliberately corrupt a state.</w:t>
      </w:r>
    </w:p>
    <w:p>
      <w:pPr>
        <w:pStyle w:val="Compact"/>
        <w:numPr>
          <w:ilvl w:val="0"/>
          <w:numId w:val="1039"/>
        </w:numPr>
      </w:pPr>
      <w:r>
        <w:rPr>
          <w:b/>
          <w:bCs/>
        </w:rPr>
        <w:t xml:space="preserve">Localize it</w:t>
      </w:r>
      <w:r>
        <w:t xml:space="preserve"> </w:t>
      </w:r>
      <w:r>
        <w:t xml:space="preserve">using invariants — find the first state that violates a check (the analogue of the Cassini walk).</w:t>
      </w:r>
    </w:p>
    <w:p>
      <w:pPr>
        <w:pStyle w:val="Compact"/>
        <w:numPr>
          <w:ilvl w:val="0"/>
          <w:numId w:val="1039"/>
        </w:numPr>
      </w:pPr>
      <w:r>
        <w:rPr>
          <w:b/>
          <w:bCs/>
        </w:rPr>
        <w:t xml:space="preserve">Roll back</w:t>
      </w:r>
      <w:r>
        <w:t xml:space="preserve"> </w:t>
      </w:r>
      <w:r>
        <w:t xml:space="preserve">to the last known-good preserved state; confirm it is actually restored.</w:t>
      </w:r>
    </w:p>
    <w:p>
      <w:pPr>
        <w:pStyle w:val="Compact"/>
        <w:numPr>
          <w:ilvl w:val="0"/>
          <w:numId w:val="1039"/>
        </w:numPr>
      </w:pPr>
      <w:r>
        <w:rPr>
          <w:b/>
          <w:bCs/>
        </w:rPr>
        <w:t xml:space="preserve">Recompute forward</w:t>
      </w:r>
      <w:r>
        <w:t xml:space="preserve"> </w:t>
      </w:r>
      <w:r>
        <w:t xml:space="preserve">correctly, preserving the erroneous state marked-and-superseded rather than deleting it.</w:t>
      </w:r>
    </w:p>
    <w:p>
      <w:pPr>
        <w:pStyle w:val="Compact"/>
        <w:numPr>
          <w:ilvl w:val="0"/>
          <w:numId w:val="1039"/>
        </w:numPr>
      </w:pPr>
      <w:r>
        <w:rPr>
          <w:b/>
          <w:bCs/>
        </w:rPr>
        <w:t xml:space="preserve">Measure</w:t>
      </w:r>
      <w:r>
        <w:t xml:space="preserve"> </w:t>
      </w:r>
      <w:r>
        <w:t xml:space="preserve">the recovery time; this is the number that makes the engine’s value visible.</w:t>
      </w:r>
    </w:p>
    <w:bookmarkEnd w:id="309"/>
    <w:bookmarkStart w:id="310" w:name="validation-questions-17"/>
    <w:p>
      <w:pPr>
        <w:pStyle w:val="Heading3"/>
      </w:pPr>
      <w:r>
        <w:t xml:space="preserve">Validation questions</w:t>
      </w:r>
    </w:p>
    <w:p>
      <w:pPr>
        <w:pStyle w:val="Compact"/>
        <w:numPr>
          <w:ilvl w:val="0"/>
          <w:numId w:val="1040"/>
        </w:numPr>
      </w:pPr>
      <w:r>
        <w:t xml:space="preserve">For your last consequential action, was the prior state snapshotted</w:t>
      </w:r>
      <w:r>
        <w:t xml:space="preserve"> </w:t>
      </w:r>
      <w:r>
        <w:rPr>
          <w:i/>
          <w:iCs/>
        </w:rPr>
        <w:t xml:space="preserve">before</w:t>
      </w:r>
      <w:r>
        <w:t xml:space="preserve"> </w:t>
      </w:r>
      <w:r>
        <w:t xml:space="preserve">you acted?</w:t>
      </w:r>
    </w:p>
    <w:p>
      <w:pPr>
        <w:pStyle w:val="Compact"/>
        <w:numPr>
          <w:ilvl w:val="0"/>
          <w:numId w:val="1040"/>
        </w:numPr>
      </w:pPr>
      <w:r>
        <w:t xml:space="preserve">Have you ever rehearsed a rollback, or only assumed one would work?</w:t>
      </w:r>
    </w:p>
    <w:p>
      <w:pPr>
        <w:pStyle w:val="Compact"/>
        <w:numPr>
          <w:ilvl w:val="0"/>
          <w:numId w:val="1040"/>
        </w:numPr>
      </w:pPr>
      <w:r>
        <w:t xml:space="preserve">Which of your actions are genuinely irreversible, and do you gate those most heavily?</w:t>
      </w:r>
    </w:p>
    <w:p>
      <w:pPr>
        <w:pStyle w:val="Compact"/>
        <w:numPr>
          <w:ilvl w:val="0"/>
          <w:numId w:val="1040"/>
        </w:numPr>
      </w:pPr>
      <w:r>
        <w:t xml:space="preserve">Can you measure your recovery time, or only hope it is short?</w:t>
      </w:r>
    </w:p>
    <w:bookmarkEnd w:id="310"/>
    <w:bookmarkStart w:id="311" w:name="X7fb4e9531efe22b981bcd62edbca58ee4b4dd4a"/>
    <w:p>
      <w:pPr>
        <w:pStyle w:val="Heading3"/>
      </w:pPr>
      <w:r>
        <w:t xml:space="preserve">Knowing your irreversible actions is the whole discipline</w:t>
      </w:r>
    </w:p>
    <w:p>
      <w:pPr>
        <w:pStyle w:val="FirstParagraph"/>
      </w:pPr>
      <w:r>
        <w:t xml:space="preserve">INTERPRETATION. The reversibility chapter’s deepest practical instruction is not</w:t>
      </w:r>
      <w:r>
        <w:t xml:space="preserve"> </w:t>
      </w:r>
      <w:r>
        <w:t xml:space="preserve">“make everything reversible”</w:t>
      </w:r>
      <w:r>
        <w:t xml:space="preserve"> </w:t>
      </w:r>
      <w:r>
        <w:t xml:space="preserve">— which is impossible — but</w:t>
      </w:r>
      <w:r>
        <w:t xml:space="preserve"> </w:t>
      </w:r>
      <w:r>
        <w:t xml:space="preserve">“know exactly which of your actions are irreversible.”</w:t>
      </w:r>
      <w:r>
        <w:t xml:space="preserve"> </w:t>
      </w:r>
      <w:r>
        <w:t xml:space="preserve">This inventory is more valuable than it sounds, because most teams have never made it, and consequently treat reversible and irreversible actions with the same undifferentiated caution (or the same undifferentiated recklessness). The team that has explicitly listed its irreversible actions — the emails that cannot be unsent, the funds that cannot be unwired, the physical cuts that cannot be uncut, the public statements that cannot be unmade — can then do something powerful: it can spend its scarce caution</w:t>
      </w:r>
      <w:r>
        <w:t xml:space="preserve"> </w:t>
      </w:r>
      <w:r>
        <w:rPr>
          <w:i/>
          <w:iCs/>
        </w:rPr>
        <w:t xml:space="preserve">where it is actually needed</w:t>
      </w:r>
      <w:r>
        <w:t xml:space="preserve">, gating the irreversible actions heavily and letting the reversible ones flow freely. The team that has not made the inventory spreads its caution evenly, which means it is simultaneously too slow on the reversible actions (where speed is safe) and too fast on the irreversible ones (where speed is fatal). The inventory is what lets you be fast and safe at once, by telling you where each is appropriate.</w:t>
      </w:r>
    </w:p>
    <w:p>
      <w:pPr>
        <w:pStyle w:val="BodyText"/>
      </w:pPr>
      <w:r>
        <w:t xml:space="preserve">There is a design corollary that changes how systems get built once you internalize it:</w:t>
      </w:r>
      <w:r>
        <w:t xml:space="preserve"> </w:t>
      </w:r>
      <w:r>
        <w:rPr>
          <w:i/>
          <w:iCs/>
        </w:rPr>
        <w:t xml:space="preserve">convert irreversible actions into reversible ones wherever you can.</w:t>
      </w:r>
      <w:r>
        <w:t xml:space="preserve"> </w:t>
      </w:r>
      <w:r>
        <w:t xml:space="preserve">Many actions that appear irreversible can be made reversible by inserting a delay, a staging step, or a soft-delete. An email becomes reversible with a thirty-second undo window; a deletion becomes reversible with a recoverable trash; a deployment becomes reversible with a preserved snapshot and a rehearsed rollback. Each such conversion moves an action below the irreversibility line, where the engine’s cheap error-recovery can protect it, and shrinks the small set of truly irreversible actions down to the irreducible core that genuinely deserves the full weight of the gate. The art of resilient design is, to a surprising degree, the art of turning irreversible actions into reversible ones — of expanding the territory in which mistakes are survivable.</w:t>
      </w:r>
    </w:p>
    <w:bookmarkEnd w:id="311"/>
    <w:bookmarkStart w:id="312" w:name="X4e13cfe581aa80f61a7a473d766f8250e63b1e6"/>
    <w:p>
      <w:pPr>
        <w:pStyle w:val="Heading3"/>
      </w:pPr>
      <w:r>
        <w:t xml:space="preserve">Convergence as the model for the good kind of</w:t>
      </w:r>
      <w:r>
        <w:t xml:space="preserve"> </w:t>
      </w:r>
      <w:r>
        <w:t xml:space="preserve">“forever”</w:t>
      </w:r>
    </w:p>
    <w:p>
      <w:pPr>
        <w:pStyle w:val="FirstParagraph"/>
      </w:pPr>
      <w:r>
        <w:t xml:space="preserve">INTERPRETATION. The convergence of the Fibonacci ratios (Chapter 3) is the best available model for what a</w:t>
      </w:r>
      <w:r>
        <w:t xml:space="preserve"> </w:t>
      </w:r>
      <w:r>
        <w:rPr>
          <w:i/>
          <w:iCs/>
        </w:rPr>
        <w:t xml:space="preserve">healthy</w:t>
      </w:r>
      <w:r>
        <w:t xml:space="preserve"> </w:t>
      </w:r>
      <w:r>
        <w:t xml:space="preserve">unbounded process looks like, and it is worth holding up against the runaway loop as its opposite. The ratio sequence never terminates in the sense that there is always a next ratio to compute; in that sense it is</w:t>
      </w:r>
      <w:r>
        <w:t xml:space="preserve"> </w:t>
      </w:r>
      <w:r>
        <w:t xml:space="preserve">“infinite.”</w:t>
      </w:r>
      <w:r>
        <w:t xml:space="preserve"> </w:t>
      </w:r>
      <w:r>
        <w:t xml:space="preserve">But it is not runaway, because it is</w:t>
      </w:r>
      <w:r>
        <w:t xml:space="preserve"> </w:t>
      </w:r>
      <w:r>
        <w:rPr>
          <w:i/>
          <w:iCs/>
        </w:rPr>
        <w:t xml:space="preserve">converging</w:t>
      </w:r>
      <w:r>
        <w:t xml:space="preserve"> </w:t>
      </w:r>
      <w:r>
        <w:t xml:space="preserve">— each step brings it closer to a limit, the improvements shrink, and at any point you can stop, having achieved a result within a declared tolerance of the target. This is the good kind of forever: unbounded in principle, but with diminishing returns that make stopping rational at a declared threshold. Contrast the runaway loop, which is unbounded and</w:t>
      </w:r>
      <w:r>
        <w:t xml:space="preserve"> </w:t>
      </w:r>
      <w:r>
        <w:rPr>
          <w:i/>
          <w:iCs/>
        </w:rPr>
        <w:t xml:space="preserve">not</w:t>
      </w:r>
      <w:r>
        <w:t xml:space="preserve"> </w:t>
      </w:r>
      <w:r>
        <w:t xml:space="preserve">converging — it does not approach anything, it just continues, consuming resources at a constant rate for no accruing benefit. The difference between the two is not whether they could run forever (both could) but whether continuing</w:t>
      </w:r>
      <w:r>
        <w:t xml:space="preserve"> </w:t>
      </w:r>
      <w:r>
        <w:rPr>
          <w:i/>
          <w:iCs/>
        </w:rPr>
        <w:t xml:space="preserve">earns</w:t>
      </w:r>
      <w:r>
        <w:t xml:space="preserve"> </w:t>
      </w:r>
      <w:r>
        <w:t xml:space="preserve">anything. Convergence earns diminishing but real returns until the threshold; the runaway loop earns nothing.</w:t>
      </w:r>
    </w:p>
    <w:p>
      <w:pPr>
        <w:pStyle w:val="BodyText"/>
      </w:pPr>
      <w:r>
        <w:t xml:space="preserve">This gives the termination policy a sharper form for iterative-improvement processes:</w:t>
      </w:r>
      <w:r>
        <w:t xml:space="preserve"> </w:t>
      </w:r>
      <w:r>
        <w:rPr>
          <w:i/>
          <w:iCs/>
        </w:rPr>
        <w:t xml:space="preserve">stop when the marginal return of another cycle falls below its marginal cost.</w:t>
      </w:r>
      <w:r>
        <w:t xml:space="preserve"> </w:t>
      </w:r>
      <w:r>
        <w:t xml:space="preserve">The convergence tolerance is one expression of this — stop when the error is small enough that further reduction is not worth the effort — but the principle is more general and applies to any process that improves with diminishing returns. A model that is being refined, a document that is being edited, a system that is being optimized: each of these converges, each shows diminishing returns, and each has a point past which another cycle costs more than it yields. The disciplined operator declares that point in advance, as a threshold, and stops there — not because they</w:t>
      </w:r>
      <w:r>
        <w:t xml:space="preserve"> </w:t>
      </w:r>
      <w:r>
        <w:rPr>
          <w:i/>
          <w:iCs/>
        </w:rPr>
        <w:t xml:space="preserve">could</w:t>
      </w:r>
      <w:r>
        <w:t xml:space="preserve"> </w:t>
      </w:r>
      <w:r>
        <w:t xml:space="preserve">not continue, but because continuing has stopped being worth it. The failure of the perfectionist is exactly the failure to declare this threshold: they keep polishing past the point of diminishing returns, spending unbounded effort chasing improvements too small to matter, mistaking the ability to continue for a reason to. Convergence teaches that the ability to take another step and the wisdom of taking it are different questions, and that the second is answered by comparing marginal return to marginal cost, decided in advance.</w:t>
      </w:r>
    </w:p>
    <w:bookmarkEnd w:id="312"/>
    <w:bookmarkStart w:id="313" w:name="bridge-17"/>
    <w:p>
      <w:pPr>
        <w:pStyle w:val="Heading3"/>
      </w:pPr>
      <w:r>
        <w:t xml:space="preserve">Bridge</w:t>
      </w:r>
    </w:p>
    <w:p>
      <w:pPr>
        <w:pStyle w:val="FirstParagraph"/>
      </w:pPr>
      <w:r>
        <w:t xml:space="preserve">Reversibility lets us return to a known-good state and recompute forward. But</w:t>
      </w:r>
      <w:r>
        <w:t xml:space="preserve"> </w:t>
      </w:r>
      <w:r>
        <w:rPr>
          <w:i/>
          <w:iCs/>
        </w:rPr>
        <w:t xml:space="preserve">how</w:t>
      </w:r>
      <w:r>
        <w:t xml:space="preserve"> </w:t>
      </w:r>
      <w:r>
        <w:t xml:space="preserve">we recompute matters enormously. There are two ways to fix a derived artifact: patch the output in place, or regenerate it from corrected canonical inputs. The next chapter argues — with the full force of the method behind it — that one of these is a trap and the other is the discipline that makes everything else possible.</w:t>
      </w:r>
    </w:p>
    <w:p>
      <w:r>
        <w:pict>
          <v:rect style="width:0;height:1.5pt" o:hralign="center" o:hrstd="t" o:hr="t"/>
        </w:pict>
      </w:r>
    </w:p>
    <w:bookmarkEnd w:id="313"/>
    <w:bookmarkEnd w:id="314"/>
    <w:bookmarkStart w:id="330" w:name="chapter-19-regenerate-do-not-patch"/>
    <w:p>
      <w:pPr>
        <w:pStyle w:val="Heading2"/>
      </w:pPr>
      <w:r>
        <w:t xml:space="preserve">Chapter 19 — Regenerate, Do Not Patch</w:t>
      </w:r>
    </w:p>
    <w:p>
      <w:pPr>
        <w:pStyle w:val="CaptionedFigure"/>
      </w:pPr>
      <w:r>
        <w:drawing>
          <wp:inline>
            <wp:extent cx="5334000" cy="2538436"/>
            <wp:effectExtent b="0" l="0" r="0" t="0"/>
            <wp:docPr descr="Diagram: Correction by supersession. A flawed canonical version one is superseded by a corrected canonical version two, with a supersession note recording what changed and why; the predecessor is preserved and marked, not deleted." title="" id="316" name="Picture"/>
            <a:graphic>
              <a:graphicData uri="http://schemas.openxmlformats.org/drawingml/2006/picture">
                <pic:pic>
                  <pic:nvPicPr>
                    <pic:cNvPr descr="/home/user/workspace/rfpa_avpt_book/figures/fig-supersession-flow.png" id="317" name="Picture"/>
                    <pic:cNvPicPr>
                      <a:picLocks noChangeArrowheads="1" noChangeAspect="1"/>
                    </pic:cNvPicPr>
                  </pic:nvPicPr>
                  <pic:blipFill>
                    <a:blip r:embed="rId315"/>
                    <a:stretch>
                      <a:fillRect/>
                    </a:stretch>
                  </pic:blipFill>
                  <pic:spPr bwMode="auto">
                    <a:xfrm>
                      <a:off x="0" y="0"/>
                      <a:ext cx="5334000" cy="2538436"/>
                    </a:xfrm>
                    <a:prstGeom prst="rect">
                      <a:avLst/>
                    </a:prstGeom>
                    <a:noFill/>
                    <a:ln w="9525">
                      <a:noFill/>
                      <a:headEnd/>
                      <a:tailEnd/>
                    </a:ln>
                  </pic:spPr>
                </pic:pic>
              </a:graphicData>
            </a:graphic>
          </wp:inline>
        </w:drawing>
      </w:r>
    </w:p>
    <w:p>
      <w:pPr>
        <w:pStyle w:val="ImageCaption"/>
      </w:pPr>
      <w:r>
        <w:t xml:space="preserve">Diagram: Correction by supersession. A flawed canonical version one is superseded by a corrected canonical version two, with a supersession note recording what changed and why; the predecessor is preserved and marked, not deleted.</w:t>
      </w:r>
    </w:p>
    <w:p>
      <w:pPr>
        <w:pStyle w:val="BodyText"/>
      </w:pPr>
      <w:r>
        <w:rPr>
          <w:i/>
          <w:iCs/>
        </w:rPr>
        <w:t xml:space="preserve">Figure. Correction by supersession.</w:t>
      </w:r>
    </w:p>
    <w:bookmarkStart w:id="318" w:name="opening-signal-18"/>
    <w:p>
      <w:pPr>
        <w:pStyle w:val="Heading3"/>
      </w:pPr>
      <w:r>
        <w:t xml:space="preserve">Opening signal</w:t>
      </w:r>
    </w:p>
    <w:p>
      <w:pPr>
        <w:pStyle w:val="FirstParagraph"/>
      </w:pPr>
      <w:r>
        <w:t xml:space="preserve">You have found the corrupted term. There are two ways to fix the sequence. The first: reach into the output and change the wrong numbers directly — patch them. The second: fix whatever caused the error in the canonical inputs, then</w:t>
      </w:r>
      <w:r>
        <w:t xml:space="preserve"> </w:t>
      </w:r>
      <w:r>
        <w:rPr>
          <w:i/>
          <w:iCs/>
        </w:rPr>
        <w:t xml:space="preserve">regenerate</w:t>
      </w:r>
      <w:r>
        <w:t xml:space="preserve"> </w:t>
      </w:r>
      <w:r>
        <w:t xml:space="preserve">the sequence from the corrected inputs, preserving the old version. The first is faster and feels efficient. The second is the discipline that keeps a system trustworthy over time. This chapter is the argument for the second, and it is, in a sense, the argument of the whole book: derived artifacts should be rebuilt from canonical rules and inputs, never edited in place, with predecessor versions preserved.</w:t>
      </w:r>
    </w:p>
    <w:bookmarkEnd w:id="318"/>
    <w:bookmarkStart w:id="319" w:name="mathematical-core-16"/>
    <w:p>
      <w:pPr>
        <w:pStyle w:val="Heading3"/>
      </w:pPr>
      <w:r>
        <w:t xml:space="preserve">Mathematical core</w:t>
      </w:r>
    </w:p>
    <w:p>
      <w:pPr>
        <w:pStyle w:val="FirstParagraph"/>
      </w:pPr>
      <w:r>
        <w:t xml:space="preserve">FACT. A Fibonacci table is a</w:t>
      </w:r>
      <w:r>
        <w:t xml:space="preserve"> </w:t>
      </w:r>
      <w:r>
        <w:rPr>
          <w:i/>
          <w:iCs/>
        </w:rPr>
        <w:t xml:space="preserve">derived artifact</w:t>
      </w:r>
      <w:r>
        <w:t xml:space="preserve">: it is fully determined by the recurrence and the base cases. If the table contains an error, there are two repair strategies with very different properties.</w:t>
      </w:r>
      <w:r>
        <w:t xml:space="preserve"> </w:t>
      </w:r>
      <w:r>
        <w:rPr>
          <w:i/>
          <w:iCs/>
        </w:rPr>
        <w:t xml:space="preserve">Patching</w:t>
      </w:r>
      <w:r>
        <w:t xml:space="preserve"> </w:t>
      </w:r>
      <w:r>
        <w:t xml:space="preserve">changes the wrong entries directly. But patching is treacherous: if the error came from a wrong base case or a misapplied rule, patching the visible symptoms leaves the</w:t>
      </w:r>
      <w:r>
        <w:t xml:space="preserve"> </w:t>
      </w:r>
      <w:r>
        <w:rPr>
          <w:i/>
          <w:iCs/>
        </w:rPr>
        <w:t xml:space="preserve">cause</w:t>
      </w:r>
      <w:r>
        <w:t xml:space="preserve"> </w:t>
      </w:r>
      <w:r>
        <w:t xml:space="preserve">in place, and the error will reappear the next time the table is extended or regenerated. Worse, a patched table is no longer reproducible from its inputs — run the generator again and you get a different (still-wrong) table, so the artifact and its source have silently diverged.</w:t>
      </w:r>
      <w:r>
        <w:t xml:space="preserve"> </w:t>
      </w:r>
      <w:r>
        <w:rPr>
          <w:i/>
          <w:iCs/>
        </w:rPr>
        <w:t xml:space="preserve">Regenerating</w:t>
      </w:r>
      <w:r>
        <w:t xml:space="preserve"> </w:t>
      </w:r>
      <w:r>
        <w:t xml:space="preserve">fixes the base case or the rule and rebuilds the entire table from them. The corrected table is once again exactly what the inputs produce, and the divergence between source and artifact is closed. The mathematical property that makes regeneration possible is</w:t>
      </w:r>
      <w:r>
        <w:t xml:space="preserve"> </w:t>
      </w:r>
      <w:r>
        <w:rPr>
          <w:i/>
          <w:iCs/>
        </w:rPr>
        <w:t xml:space="preserve">determinism</w:t>
      </w:r>
      <w:r>
        <w:t xml:space="preserve">: the same inputs and rules always produce the same output, so the output can always be rebuilt rather than hand-repaired.</w:t>
      </w:r>
    </w:p>
    <w:p>
      <w:pPr>
        <w:pStyle w:val="BodyText"/>
      </w:pPr>
      <w:r>
        <w:t xml:space="preserve">FACT. Determinism is also what makes verification possible. If a table is regenerated from inputs, anyone can re-run the generator and confirm they get the same table — the artifact is</w:t>
      </w:r>
      <w:r>
        <w:t xml:space="preserve"> </w:t>
      </w:r>
      <w:r>
        <w:rPr>
          <w:i/>
          <w:iCs/>
        </w:rPr>
        <w:t xml:space="preserve">checkable</w:t>
      </w:r>
      <w:r>
        <w:t xml:space="preserve"> </w:t>
      </w:r>
      <w:r>
        <w:t xml:space="preserve">against its source. A patched table fails this check, because it no longer matches what its source produces. Regeneration keeps source and artifact in provable correspondence; patching breaks it.</w:t>
      </w:r>
    </w:p>
    <w:bookmarkEnd w:id="319"/>
    <w:bookmarkStart w:id="321" w:name="odisena-translation-18"/>
    <w:p>
      <w:pPr>
        <w:pStyle w:val="Heading3"/>
      </w:pPr>
      <w:r>
        <w:t xml:space="preserve">Odisena translation</w:t>
      </w:r>
    </w:p>
    <w:p>
      <w:pPr>
        <w:pStyle w:val="FirstParagraph"/>
      </w:pPr>
      <w:r>
        <w:t xml:space="preserve">CANON.</w:t>
      </w:r>
      <w:r>
        <w:t xml:space="preserve"> </w:t>
      </w:r>
      <w:r>
        <w:rPr>
          <w:b/>
          <w:bCs/>
        </w:rPr>
        <w:t xml:space="preserve">Regenerate, do not patch</w:t>
      </w:r>
      <w:r>
        <w:t xml:space="preserve">: derived artifacts are rebuilt from canonical inputs, and predecessor versions are preserved. Editing a derived output in place is forbidden; the fix goes to the source, and the artifact is regenerated.</w:t>
      </w:r>
    </w:p>
    <w:p>
      <w:pPr>
        <w:pStyle w:val="BodyText"/>
      </w:pPr>
      <w:r>
        <w:t xml:space="preserve">METHOD. Maintain a single canonical source and treat every other artifact — reports, dashboards, print files, electronic editions, catalog metadata — as</w:t>
      </w:r>
      <w:r>
        <w:t xml:space="preserve"> </w:t>
      </w:r>
      <w:r>
        <w:rPr>
          <w:i/>
          <w:iCs/>
        </w:rPr>
        <w:t xml:space="preserve">derived and disposable</w:t>
      </w:r>
      <w:r>
        <w:t xml:space="preserve">, regenerable at any time from the source. When something derived is wrong, fix the source and regenerate; never hand-edit the derived output. The Odisena governance chain states this as its core rule: it</w:t>
      </w:r>
      <w:r>
        <w:t xml:space="preserve"> </w:t>
      </w:r>
      <w:r>
        <w:rPr>
          <w:i/>
          <w:iCs/>
        </w:rPr>
        <w:t xml:space="preserve">preserves predecessor amendments verbatim, then regenerates the tracker and dashboard artifacts rather than patching them in place</w:t>
      </w:r>
      <w:r>
        <w:t xml:space="preserve">, so that the derived views are always exactly what the canonical amendments produce.</w:t>
      </w:r>
      <w:r>
        <w:rPr>
          <w:rStyle w:val="FootnoteReference"/>
        </w:rPr>
        <w:footnoteReference w:id="320"/>
      </w:r>
      <w:r>
        <w:t xml:space="preserve"> </w:t>
      </w:r>
      <w:r>
        <w:t xml:space="preserve">This book itself is built this way (Chapter 25): one canonical manuscript source, from which the print interior, the electronic edition, and the metadata are all regenerated.</w:t>
      </w:r>
    </w:p>
    <w:bookmarkEnd w:id="321"/>
    <w:bookmarkStart w:id="322" w:name="boundary-note-18"/>
    <w:p>
      <w:pPr>
        <w:pStyle w:val="Heading3"/>
      </w:pPr>
      <w:r>
        <w:t xml:space="preserve">Boundary note</w:t>
      </w:r>
    </w:p>
    <w:p>
      <w:pPr>
        <w:pStyle w:val="FirstParagraph"/>
      </w:pPr>
      <w:r>
        <w:t xml:space="preserve">INTERPRETATION. Regeneration has a real cost — it requires that your derived artifacts</w:t>
      </w:r>
      <w:r>
        <w:t xml:space="preserve"> </w:t>
      </w:r>
      <w:r>
        <w:rPr>
          <w:i/>
          <w:iCs/>
        </w:rPr>
        <w:t xml:space="preserve">can</w:t>
      </w:r>
      <w:r>
        <w:t xml:space="preserve"> </w:t>
      </w:r>
      <w:r>
        <w:t xml:space="preserve">be rebuilt from source, which requires deterministic, reproducible build tooling, which is work. It is tempting, under deadline, to</w:t>
      </w:r>
      <w:r>
        <w:t xml:space="preserve"> </w:t>
      </w:r>
      <w:r>
        <w:t xml:space="preserve">“just patch this once.”</w:t>
      </w:r>
      <w:r>
        <w:t xml:space="preserve"> </w:t>
      </w:r>
      <w:r>
        <w:t xml:space="preserve">My interpretation, from painful experience: the one-time patch is almost never one-time. It diverges the source from the artifact, and every future regeneration either overwrites the patch (reintroducing the error) or is quietly abandoned (so the source rots). The boundary is honest: regeneration is worth building toward whenever an artifact will be rebuilt more than a few times, and the patch that</w:t>
      </w:r>
      <w:r>
        <w:t xml:space="preserve"> </w:t>
      </w:r>
      <w:r>
        <w:t xml:space="preserve">“just this once”</w:t>
      </w:r>
      <w:r>
        <w:t xml:space="preserve"> </w:t>
      </w:r>
      <w:r>
        <w:t xml:space="preserve">avoids the investment is the beginning of the source-artifact divergence that eventually makes the whole system unmaintainable.</w:t>
      </w:r>
    </w:p>
    <w:bookmarkEnd w:id="322"/>
    <w:bookmarkStart w:id="324" w:name="applied-case-18"/>
    <w:p>
      <w:pPr>
        <w:pStyle w:val="Heading3"/>
      </w:pPr>
      <w:r>
        <w:t xml:space="preserve">Applied CASE</w:t>
      </w:r>
    </w:p>
    <w:p>
      <w:pPr>
        <w:pStyle w:val="FirstParagraph"/>
      </w:pPr>
      <w:r>
        <w:t xml:space="preserve">CASE. A public knowledge corpus must stay synchronized across three stores — a version-controlled repository, and two separate knowledge databases. The patch approach edits each store by hand when something changes, and the three inevitably drift apart. The regenerate approach designates one canonical source and</w:t>
      </w:r>
      <w:r>
        <w:t xml:space="preserve"> </w:t>
      </w:r>
      <w:r>
        <w:rPr>
          <w:i/>
          <w:iCs/>
        </w:rPr>
        <w:t xml:space="preserve">deterministically reconciles</w:t>
      </w:r>
      <w:r>
        <w:t xml:space="preserve"> </w:t>
      </w:r>
      <w:r>
        <w:t xml:space="preserve">the others from it. The Odisena collective system does exactly this: it reconciles its three replicas through a deterministic sync engine, and a later change made the scheduled runner invoke a single executable so that orchestration could never override a clean no-op — that is, so the regeneration is deterministic and cannot be silently corrupted by the machinery around it.</w:t>
      </w:r>
      <w:r>
        <w:rPr>
          <w:rStyle w:val="FootnoteReference"/>
        </w:rPr>
        <w:footnoteReference w:id="323"/>
      </w:r>
      <w:r>
        <w:t xml:space="preserve"> </w:t>
      </w:r>
      <w:r>
        <w:t xml:space="preserve">The three replicas stay in correspondence because they are all regenerated from one source, not patched independently.</w:t>
      </w:r>
    </w:p>
    <w:bookmarkEnd w:id="324"/>
    <w:bookmarkStart w:id="325" w:name="failure-mode-18"/>
    <w:p>
      <w:pPr>
        <w:pStyle w:val="Heading3"/>
      </w:pPr>
      <w:r>
        <w:t xml:space="preserve">Failure mode</w:t>
      </w:r>
    </w:p>
    <w:p>
      <w:pPr>
        <w:pStyle w:val="FirstParagraph"/>
      </w:pPr>
      <w:r>
        <w:t xml:space="preserve">The failure mode is the</w:t>
      </w:r>
      <w:r>
        <w:t xml:space="preserve"> </w:t>
      </w:r>
      <w:r>
        <w:rPr>
          <w:i/>
          <w:iCs/>
        </w:rPr>
        <w:t xml:space="preserve">in-place patch</w:t>
      </w:r>
      <w:r>
        <w:t xml:space="preserve">: editing a derived artifact directly, leaving the canonical source unchanged and the cause of the error in place. Its signatures are</w:t>
      </w:r>
      <w:r>
        <w:t xml:space="preserve"> </w:t>
      </w:r>
      <w:r>
        <w:rPr>
          <w:i/>
          <w:iCs/>
        </w:rPr>
        <w:t xml:space="preserve">source-artifact divergence</w:t>
      </w:r>
      <w:r>
        <w:t xml:space="preserve"> </w:t>
      </w:r>
      <w:r>
        <w:t xml:space="preserve">(the output no longer matches what the source produces),</w:t>
      </w:r>
      <w:r>
        <w:t xml:space="preserve"> </w:t>
      </w:r>
      <w:r>
        <w:rPr>
          <w:i/>
          <w:iCs/>
        </w:rPr>
        <w:t xml:space="preserve">error recurrence</w:t>
      </w:r>
      <w:r>
        <w:t xml:space="preserve"> </w:t>
      </w:r>
      <w:r>
        <w:t xml:space="preserve">(the fix vanishes on the next regeneration because the cause was never addressed), and</w:t>
      </w:r>
      <w:r>
        <w:t xml:space="preserve"> </w:t>
      </w:r>
      <w:r>
        <w:rPr>
          <w:i/>
          <w:iCs/>
        </w:rPr>
        <w:t xml:space="preserve">unverifiability</w:t>
      </w:r>
      <w:r>
        <w:t xml:space="preserve"> </w:t>
      </w:r>
      <w:r>
        <w:t xml:space="preserve">(no one can confirm the artifact against its source). The most insidious form is the abandoned generator — once patched artifacts diverge, teams stop regenerating at all, the source rots, and the system loses the very reproducibility that made it trustworthy. The fix is absolute: derived artifacts are read-only outputs; all changes go to the source; regeneration is the only path to a new output.</w:t>
      </w:r>
    </w:p>
    <w:bookmarkEnd w:id="325"/>
    <w:bookmarkStart w:id="326" w:name="Xb99a7b9d316466c8fe7bbf0fc3b376c242580a1"/>
    <w:p>
      <w:pPr>
        <w:pStyle w:val="Heading3"/>
      </w:pPr>
      <w:r>
        <w:t xml:space="preserve">Reusable protocol — The Regeneration Discipline</w:t>
      </w:r>
    </w:p>
    <w:p>
      <w:pPr>
        <w:pStyle w:val="Compact"/>
        <w:numPr>
          <w:ilvl w:val="0"/>
          <w:numId w:val="1041"/>
        </w:numPr>
      </w:pPr>
      <w:r>
        <w:rPr>
          <w:b/>
          <w:bCs/>
        </w:rPr>
        <w:t xml:space="preserve">Designate the canonical source.</w:t>
      </w:r>
      <w:r>
        <w:t xml:space="preserve"> </w:t>
      </w:r>
      <w:r>
        <w:t xml:space="preserve">Exactly one source of truth per derived-artifact family.</w:t>
      </w:r>
    </w:p>
    <w:p>
      <w:pPr>
        <w:pStyle w:val="Compact"/>
        <w:numPr>
          <w:ilvl w:val="0"/>
          <w:numId w:val="1041"/>
        </w:numPr>
      </w:pPr>
      <w:r>
        <w:rPr>
          <w:b/>
          <w:bCs/>
        </w:rPr>
        <w:t xml:space="preserve">Enumerate the derived artifacts.</w:t>
      </w:r>
      <w:r>
        <w:t xml:space="preserve"> </w:t>
      </w:r>
      <w:r>
        <w:t xml:space="preserve">List everything regenerated from the source; mark each read-only.</w:t>
      </w:r>
    </w:p>
    <w:p>
      <w:pPr>
        <w:pStyle w:val="Compact"/>
        <w:numPr>
          <w:ilvl w:val="0"/>
          <w:numId w:val="1041"/>
        </w:numPr>
      </w:pPr>
      <w:r>
        <w:rPr>
          <w:b/>
          <w:bCs/>
        </w:rPr>
        <w:t xml:space="preserve">Make the build deterministic.</w:t>
      </w:r>
      <w:r>
        <w:t xml:space="preserve"> </w:t>
      </w:r>
      <w:r>
        <w:t xml:space="preserve">Same inputs → same outputs, verifiably (the analogue of re-running the Fibonacci generator).</w:t>
      </w:r>
    </w:p>
    <w:p>
      <w:pPr>
        <w:pStyle w:val="Compact"/>
        <w:numPr>
          <w:ilvl w:val="0"/>
          <w:numId w:val="1041"/>
        </w:numPr>
      </w:pPr>
      <w:r>
        <w:rPr>
          <w:b/>
          <w:bCs/>
        </w:rPr>
        <w:t xml:space="preserve">Forbid in-place edits.</w:t>
      </w:r>
      <w:r>
        <w:t xml:space="preserve"> </w:t>
      </w:r>
      <w:r>
        <w:t xml:space="preserve">Any change to a derived artifact goes to the source; the artifact is then regenerated.</w:t>
      </w:r>
    </w:p>
    <w:p>
      <w:pPr>
        <w:pStyle w:val="Compact"/>
        <w:numPr>
          <w:ilvl w:val="0"/>
          <w:numId w:val="1041"/>
        </w:numPr>
      </w:pPr>
      <w:r>
        <w:rPr>
          <w:b/>
          <w:bCs/>
        </w:rPr>
        <w:t xml:space="preserve">Preserve predecessors.</w:t>
      </w:r>
      <w:r>
        <w:t xml:space="preserve"> </w:t>
      </w:r>
      <w:r>
        <w:t xml:space="preserve">Every regeneration produces a new version; prior versions are kept, marked superseded.</w:t>
      </w:r>
    </w:p>
    <w:p>
      <w:pPr>
        <w:pStyle w:val="Compact"/>
        <w:numPr>
          <w:ilvl w:val="0"/>
          <w:numId w:val="1041"/>
        </w:numPr>
      </w:pPr>
      <w:r>
        <w:rPr>
          <w:b/>
          <w:bCs/>
        </w:rPr>
        <w:t xml:space="preserve">Verify correspondence.</w:t>
      </w:r>
      <w:r>
        <w:t xml:space="preserve"> </w:t>
      </w:r>
      <w:r>
        <w:t xml:space="preserve">Periodically confirm each derived artifact still matches what the source produces.</w:t>
      </w:r>
    </w:p>
    <w:bookmarkEnd w:id="326"/>
    <w:bookmarkStart w:id="327" w:name="validation-questions-18"/>
    <w:p>
      <w:pPr>
        <w:pStyle w:val="Heading3"/>
      </w:pPr>
      <w:r>
        <w:t xml:space="preserve">Validation questions</w:t>
      </w:r>
    </w:p>
    <w:p>
      <w:pPr>
        <w:pStyle w:val="Compact"/>
        <w:numPr>
          <w:ilvl w:val="0"/>
          <w:numId w:val="1042"/>
        </w:numPr>
      </w:pPr>
      <w:r>
        <w:t xml:space="preserve">Do you have exactly one canonical source per family of derived artifacts, or several drifting copies?</w:t>
      </w:r>
    </w:p>
    <w:p>
      <w:pPr>
        <w:pStyle w:val="Compact"/>
        <w:numPr>
          <w:ilvl w:val="0"/>
          <w:numId w:val="1042"/>
        </w:numPr>
      </w:pPr>
      <w:r>
        <w:t xml:space="preserve">Is your build deterministic — same inputs, same outputs, verifiably?</w:t>
      </w:r>
    </w:p>
    <w:p>
      <w:pPr>
        <w:pStyle w:val="Compact"/>
        <w:numPr>
          <w:ilvl w:val="0"/>
          <w:numId w:val="1042"/>
        </w:numPr>
      </w:pPr>
      <w:r>
        <w:t xml:space="preserve">When was the last time you patched a derived artifact in place, and did the source diverge?</w:t>
      </w:r>
    </w:p>
    <w:p>
      <w:pPr>
        <w:pStyle w:val="Compact"/>
        <w:numPr>
          <w:ilvl w:val="0"/>
          <w:numId w:val="1042"/>
        </w:numPr>
      </w:pPr>
      <w:r>
        <w:t xml:space="preserve">Could you regenerate every derived artifact from source right now, or has some generator been abandoned?</w:t>
      </w:r>
    </w:p>
    <w:bookmarkEnd w:id="327"/>
    <w:bookmarkStart w:id="328" w:name="X9b2e8cb91dcdfdd48838959482d8f93994d1f31"/>
    <w:p>
      <w:pPr>
        <w:pStyle w:val="Heading3"/>
      </w:pPr>
      <w:r>
        <w:t xml:space="preserve">The economics of regeneration versus patching</w:t>
      </w:r>
    </w:p>
    <w:p>
      <w:pPr>
        <w:pStyle w:val="FirstParagraph"/>
      </w:pPr>
      <w:r>
        <w:t xml:space="preserve">INTERPRETATION. The argument for regeneration is usually made on grounds of correctness — patching leaves the cause in place, diverges source from artifact, and so on — but there is an economic argument that is, in practice, more persuasive to the people who have to do the work, and it is worth making explicitly. Patching is</w:t>
      </w:r>
      <w:r>
        <w:t xml:space="preserve"> </w:t>
      </w:r>
      <w:r>
        <w:rPr>
          <w:i/>
          <w:iCs/>
        </w:rPr>
        <w:t xml:space="preserve">cheap now and expensive later</w:t>
      </w:r>
      <w:r>
        <w:t xml:space="preserve">; regeneration is</w:t>
      </w:r>
      <w:r>
        <w:t xml:space="preserve"> </w:t>
      </w:r>
      <w:r>
        <w:rPr>
          <w:i/>
          <w:iCs/>
        </w:rPr>
        <w:t xml:space="preserve">expensive now and cheap later</w:t>
      </w:r>
      <w:r>
        <w:t xml:space="preserve">. The patch takes ten minutes today and costs you, over the life of the system, a slow accumulation of divergence, recurring errors, and eventually an abandoned generator and a rotted source — a debt that compounds silently and comes due at the worst possible moment, usually during an urgent correction when you can least afford to discover that your source no longer produces your artifact. Regeneration takes an investment up front — you must build a deterministic, reproducible build — and then costs almost nothing per correction forever after, because every fix is just a source edit and a rebuild.</w:t>
      </w:r>
    </w:p>
    <w:p>
      <w:pPr>
        <w:pStyle w:val="BodyText"/>
      </w:pPr>
      <w:r>
        <w:t xml:space="preserve">The reason teams choose patching anyway is a well-known cognitive trap: the cost of patching is immediate and visible (ten minutes, and the fire is out), while the cost is deferred and diffuse (a little divergence, spread across months, attributable to no single decision). Human beings systematically undervalue diffuse future costs against concrete present ones, which is exactly why the patch feels rational in the moment and proves ruinous in aggregate. The regenerate-not-patch discipline is, at bottom, a precommitment device against this trap — a rule you adopt while calm so that you do not have to re-decide, under the pressure of each individual fire, whether this particular patch is</w:t>
      </w:r>
      <w:r>
        <w:t xml:space="preserve"> </w:t>
      </w:r>
      <w:r>
        <w:t xml:space="preserve">“worth it.”</w:t>
      </w:r>
      <w:r>
        <w:t xml:space="preserve"> </w:t>
      </w:r>
      <w:r>
        <w:t xml:space="preserve">It almost always feels worth it, and it almost never is. The discipline is to have decided already.</w:t>
      </w:r>
    </w:p>
    <w:bookmarkEnd w:id="328"/>
    <w:bookmarkStart w:id="329" w:name="bridge-18"/>
    <w:p>
      <w:pPr>
        <w:pStyle w:val="Heading3"/>
      </w:pPr>
      <w:r>
        <w:t xml:space="preserve">Bridge</w:t>
      </w:r>
    </w:p>
    <w:p>
      <w:pPr>
        <w:pStyle w:val="FirstParagraph"/>
      </w:pPr>
      <w:r>
        <w:t xml:space="preserve">Regeneration turns a validated seed into a reliably reproducible output. The next natural question is how a</w:t>
      </w:r>
      <w:r>
        <w:t xml:space="preserve"> </w:t>
      </w:r>
      <w:r>
        <w:rPr>
          <w:i/>
          <w:iCs/>
        </w:rPr>
        <w:t xml:space="preserve">single</w:t>
      </w:r>
      <w:r>
        <w:t xml:space="preserve"> </w:t>
      </w:r>
      <w:r>
        <w:t xml:space="preserve">validated pattern becomes</w:t>
      </w:r>
      <w:r>
        <w:t xml:space="preserve"> </w:t>
      </w:r>
      <w:r>
        <w:rPr>
          <w:i/>
          <w:iCs/>
        </w:rPr>
        <w:t xml:space="preserve">many</w:t>
      </w:r>
      <w:r>
        <w:t xml:space="preserve"> </w:t>
      </w:r>
      <w:r>
        <w:t xml:space="preserve">reusable systems — how a proven loop scales into a family of variants without losing its governance. The next chapter is about scaling the signal: the Founding Loop, and the maturity ladder from one seed to a hundred systems.</w:t>
      </w:r>
    </w:p>
    <w:p>
      <w:r>
        <w:pict>
          <v:rect style="width:0;height:1.5pt" o:hralign="center" o:hrstd="t" o:hr="t"/>
        </w:pict>
      </w:r>
    </w:p>
    <w:bookmarkEnd w:id="329"/>
    <w:bookmarkEnd w:id="330"/>
    <w:bookmarkStart w:id="346" w:name="chapter-20-scale-the-signal"/>
    <w:p>
      <w:pPr>
        <w:pStyle w:val="Heading2"/>
      </w:pPr>
      <w:r>
        <w:t xml:space="preserve">Chapter 20 — Scale the Signal</w:t>
      </w:r>
    </w:p>
    <w:bookmarkStart w:id="331" w:name="opening-signal-19"/>
    <w:p>
      <w:pPr>
        <w:pStyle w:val="Heading3"/>
      </w:pPr>
      <w:r>
        <w:t xml:space="preserve">Opening signal</w:t>
      </w:r>
    </w:p>
    <w:p>
      <w:pPr>
        <w:pStyle w:val="FirstParagraph"/>
      </w:pPr>
      <w:r>
        <w:t xml:space="preserve">One validated Fibonacci computation is a fact. The same rule, applied across many contexts — counting problems, algorithm design, growth models — is a</w:t>
      </w:r>
      <w:r>
        <w:t xml:space="preserve"> </w:t>
      </w:r>
      <w:r>
        <w:rPr>
          <w:i/>
          <w:iCs/>
        </w:rPr>
        <w:t xml:space="preserve">reusable pattern</w:t>
      </w:r>
      <w:r>
        <w:t xml:space="preserve">. There is a move, distinct from running a loop once, in recognizing that a validated pattern can become machinery: something you instantiate again and again, each instance inheriting the governance of the original. This is scaling the signal, and it is where a personal practice becomes an organizational capability. But scaling multiplies not only the value of a good pattern but the damage of a bad one, so scaling is governed too.</w:t>
      </w:r>
    </w:p>
    <w:bookmarkEnd w:id="331"/>
    <w:bookmarkStart w:id="335" w:name="mathematical-core-17"/>
    <w:p>
      <w:pPr>
        <w:pStyle w:val="Heading3"/>
      </w:pPr>
      <w:r>
        <w:t xml:space="preserve">Mathematical core</w:t>
      </w:r>
    </w:p>
    <w:p>
      <w:pPr>
        <w:pStyle w:val="FirstParagraph"/>
      </w:pPr>
      <w:r>
        <w:t xml:space="preserve">FACT. The Fibonacci recurrence is a</w:t>
      </w:r>
      <w:r>
        <w:t xml:space="preserve"> </w:t>
      </w:r>
      <w:r>
        <w:rPr>
          <w:i/>
          <w:iCs/>
        </w:rPr>
        <w:t xml:space="preserve">template</w:t>
      </w:r>
      <w:r>
        <w:t xml:space="preserve">, not a single object. Change the base cases and you get the Lucas numbers (Chapter 9); generalize the rule to (P_n = 2P_{n-1} + P_{n-2}) and you get the Pell numbers; generalize to arbitrary coefficients and initial conditions and you get the whole family of second-order linear recurrences, each a distinct instantiation of the same underlying pattern.</w:t>
      </w:r>
      <w:r>
        <w:rPr>
          <w:rStyle w:val="FootnoteReference"/>
        </w:rPr>
        <w:footnoteReference w:id="332"/>
      </w:r>
      <w:r>
        <w:t xml:space="preserve"> </w:t>
      </w:r>
      <w:r>
        <w:t xml:space="preserve">The pattern scales by</w:t>
      </w:r>
      <w:r>
        <w:t xml:space="preserve"> </w:t>
      </w:r>
      <w:r>
        <w:rPr>
          <w:i/>
          <w:iCs/>
        </w:rPr>
        <w:t xml:space="preserve">parameterization</w:t>
      </w:r>
      <w:r>
        <w:t xml:space="preserve">: identify what is fixed (the shape — a linear combination of the two prior terms) and what varies (the coefficients, the seeds), and you can generate a hundred related sequences from one template. Critically, the</w:t>
      </w:r>
      <w:r>
        <w:t xml:space="preserve"> </w:t>
      </w:r>
      <w:r>
        <w:rPr>
          <w:i/>
          <w:iCs/>
        </w:rPr>
        <w:t xml:space="preserve">properties</w:t>
      </w:r>
      <w:r>
        <w:t xml:space="preserve"> </w:t>
      </w:r>
      <w:r>
        <w:t xml:space="preserve">that make the pattern trustworthy — reversibility, the existence of invariants, closed forms analogous to Binet’s — carry over to the whole family, because they are consequences of the shape, not the specific parameters. A well-designed template scales its guarantees along with its instances.</w:t>
      </w:r>
    </w:p>
    <w:bookmarkEnd w:id="335"/>
    <w:bookmarkStart w:id="337" w:name="odisena-translation-19"/>
    <w:p>
      <w:pPr>
        <w:pStyle w:val="Heading3"/>
      </w:pPr>
      <w:r>
        <w:t xml:space="preserve">Odisena translation</w:t>
      </w:r>
    </w:p>
    <w:p>
      <w:pPr>
        <w:pStyle w:val="FirstParagraph"/>
      </w:pPr>
      <w:r>
        <w:t xml:space="preserve">CANON. The</w:t>
      </w:r>
      <w:r>
        <w:t xml:space="preserve"> </w:t>
      </w:r>
      <w:r>
        <w:rPr>
          <w:b/>
          <w:bCs/>
        </w:rPr>
        <w:t xml:space="preserve">Founding Loop</w:t>
      </w:r>
      <w:r>
        <w:t xml:space="preserve"> </w:t>
      </w:r>
      <w:r>
        <w:t xml:space="preserve">is Odisena’s symbolic doctrine for turning one validated seed into reusable systems — scaling a proven signal into a family of governed instances. The doctrine is expressed symbolically; this book treats the symbols as quoted artifacts and explains them in plain language (see below and Chapter 21).</w:t>
      </w:r>
    </w:p>
    <w:p>
      <w:pPr>
        <w:pStyle w:val="BodyText"/>
      </w:pPr>
      <w:r>
        <w:t xml:space="preserve">METHOD. Scale a pattern by templating it: separate the invariant</w:t>
      </w:r>
      <w:r>
        <w:t xml:space="preserve"> </w:t>
      </w:r>
      <w:r>
        <w:rPr>
          <w:i/>
          <w:iCs/>
        </w:rPr>
        <w:t xml:space="preserve">shape</w:t>
      </w:r>
      <w:r>
        <w:t xml:space="preserve"> </w:t>
      </w:r>
      <w:r>
        <w:t xml:space="preserve">(which carries the governance and the guarantees) from the varying</w:t>
      </w:r>
      <w:r>
        <w:t xml:space="preserve"> </w:t>
      </w:r>
      <w:r>
        <w:rPr>
          <w:i/>
          <w:iCs/>
        </w:rPr>
        <w:t xml:space="preserve">parameters</w:t>
      </w:r>
      <w:r>
        <w:t xml:space="preserve"> </w:t>
      </w:r>
      <w:r>
        <w:t xml:space="preserve">(which adapt it to each context), so that every instance inherits the frame, the cycle, and the gate of the original. Do not scale a pattern until it is validated, because scaling multiplies whatever you scale. The Founding Loop doctrine captures this as a progression: collapse broad possibility into</w:t>
      </w:r>
      <w:r>
        <w:t xml:space="preserve"> </w:t>
      </w:r>
      <w:r>
        <w:rPr>
          <w:i/>
          <w:iCs/>
        </w:rPr>
        <w:t xml:space="preserve">one</w:t>
      </w:r>
      <w:r>
        <w:t xml:space="preserve"> </w:t>
      </w:r>
      <w:r>
        <w:t xml:space="preserve">buildable, validated loop, then scale that proven loop into repeatable variants — in the doctrine’s shorthand, one seed becomes a system, and a validated system scales to a hundred.</w:t>
      </w:r>
      <w:r>
        <w:rPr>
          <w:rStyle w:val="FootnoteReference"/>
        </w:rPr>
        <w:footnoteReference w:id="336"/>
      </w:r>
    </w:p>
    <w:p>
      <w:pPr>
        <w:pStyle w:val="BodyText"/>
      </w:pPr>
      <w:r>
        <w:t xml:space="preserve">INTERPRETATION and CANON note on the glyph. The Founding Loop’s canonical symbolic artifact is the glyph string, quoted here exactly as it appears in the doctrine:</w:t>
      </w:r>
      <w:r>
        <w:t xml:space="preserve"> </w:t>
      </w:r>
      <w:r>
        <w:rPr>
          <w:rStyle w:val="VerbatimChar"/>
        </w:rPr>
        <w:t xml:space="preserve">♾️→1→🛠️🧠♾️→ ♾️🧠♾️❤️Odisena❤️ →100→🛠️🧠♾️</w:t>
      </w:r>
      <w:r>
        <w:t xml:space="preserve">. In plain language: the infinity symbol denotes unbounded possibility; the</w:t>
      </w:r>
      <w:r>
        <w:t xml:space="preserve"> </w:t>
      </w:r>
      <w:r>
        <w:rPr>
          <w:rStyle w:val="VerbatimChar"/>
        </w:rPr>
        <w:t xml:space="preserve">→1→</w:t>
      </w:r>
      <w:r>
        <w:t xml:space="preserve"> </w:t>
      </w:r>
      <w:r>
        <w:t xml:space="preserve">denotes collapsing that possibility into one buildable seed; the tool-brain-infinity cluster (</w:t>
      </w:r>
      <w:r>
        <w:rPr>
          <w:rStyle w:val="VerbatimChar"/>
        </w:rPr>
        <w:t xml:space="preserve">🛠️🧠♾️</w:t>
      </w:r>
      <w:r>
        <w:t xml:space="preserve">) denotes building a durable tool-and-knowledge loop; the heart-wrapped name denotes the love-forward, human-centered intent of the work; and the</w:t>
      </w:r>
      <w:r>
        <w:t xml:space="preserve"> </w:t>
      </w:r>
      <w:r>
        <w:rPr>
          <w:rStyle w:val="VerbatimChar"/>
        </w:rPr>
        <w:t xml:space="preserve">→100→</w:t>
      </w:r>
      <w:r>
        <w:t xml:space="preserve"> </w:t>
      </w:r>
      <w:r>
        <w:t xml:space="preserve">denotes scaling the proven loop into many governed variants. A related shorthand,</w:t>
      </w:r>
      <w:r>
        <w:t xml:space="preserve"> </w:t>
      </w:r>
      <w:r>
        <w:rPr>
          <w:rStyle w:val="VerbatimChar"/>
        </w:rPr>
        <w:t xml:space="preserve">♾️→N→🛠️🧠♾️</w:t>
      </w:r>
      <w:r>
        <w:t xml:space="preserve">, reads</w:t>
      </w:r>
      <w:r>
        <w:t xml:space="preserve"> </w:t>
      </w:r>
      <w:r>
        <w:t xml:space="preserve">“scale this signal.”</w:t>
      </w:r>
      <w:r>
        <w:t xml:space="preserve"> </w:t>
      </w:r>
      <w:r>
        <w:t xml:space="preserve">These are symbolic doctrine, labeled CANON as</w:t>
      </w:r>
      <w:r>
        <w:t xml:space="preserve"> </w:t>
      </w:r>
      <w:r>
        <w:rPr>
          <w:i/>
          <w:iCs/>
        </w:rPr>
        <w:t xml:space="preserve">doctrine</w:t>
      </w:r>
      <w:r>
        <w:t xml:space="preserve">, not as mathematical or factual claims; the glyphs are quoted as artifacts and always accompanied by plain-text explanation.</w:t>
      </w:r>
    </w:p>
    <w:bookmarkEnd w:id="337"/>
    <w:bookmarkStart w:id="338" w:name="boundary-note-19"/>
    <w:p>
      <w:pPr>
        <w:pStyle w:val="Heading3"/>
      </w:pPr>
      <w:r>
        <w:t xml:space="preserve">Boundary note</w:t>
      </w:r>
    </w:p>
    <w:p>
      <w:pPr>
        <w:pStyle w:val="FirstParagraph"/>
      </w:pPr>
      <w:r>
        <w:t xml:space="preserve">INTERPRETATION. The symbolic doctrine is easy to mock and easy to mystify, and both reactions miss the point. The interpretation I hold: the glyph string is a</w:t>
      </w:r>
      <w:r>
        <w:t xml:space="preserve"> </w:t>
      </w:r>
      <w:r>
        <w:rPr>
          <w:i/>
          <w:iCs/>
        </w:rPr>
        <w:t xml:space="preserve">mnemonic</w:t>
      </w:r>
      <w:r>
        <w:t xml:space="preserve"> </w:t>
      </w:r>
      <w:r>
        <w:t xml:space="preserve">for a real discipline — validate one thing, then scale it with its governance intact — and its symbolic form is a design choice, not a claim to hidden meaning. Treat it as you would a company’s mission carved over a door: it encodes a commitment, it is not a theorem, and it should never be cited as evidence for a factual proposition. The plain-language reading is the load-bearing content; the glyphs are the artifact that carries it.</w:t>
      </w:r>
    </w:p>
    <w:bookmarkEnd w:id="338"/>
    <w:bookmarkStart w:id="340" w:name="applied-case-19"/>
    <w:p>
      <w:pPr>
        <w:pStyle w:val="Heading3"/>
      </w:pPr>
      <w:r>
        <w:t xml:space="preserve">Applied CASE</w:t>
      </w:r>
    </w:p>
    <w:p>
      <w:pPr>
        <w:pStyle w:val="FirstParagraph"/>
      </w:pPr>
      <w:r>
        <w:t xml:space="preserve">CASE. The Odisena AVPT CI/CD workflow is a scaled signal in exactly this sense. One validated pattern — a governed, evidence-preserving deployment cycle — was templated as a</w:t>
      </w:r>
      <w:r>
        <w:t xml:space="preserve"> </w:t>
      </w:r>
      <w:r>
        <w:rPr>
          <w:i/>
          <w:iCs/>
        </w:rPr>
        <w:t xml:space="preserve">shared reusable workflow</w:t>
      </w:r>
      <w:r>
        <w:t xml:space="preserve"> </w:t>
      </w:r>
      <w:r>
        <w:t xml:space="preserve">and then instantiated across many repositories via per-repository callers, each inheriting the same governance while adapting to its local context.</w:t>
      </w:r>
      <w:r>
        <w:rPr>
          <w:rStyle w:val="FootnoteReference"/>
        </w:rPr>
        <w:footnoteReference w:id="339"/>
      </w:r>
      <w:r>
        <w:t xml:space="preserve"> </w:t>
      </w:r>
      <w:r>
        <w:t xml:space="preserve">The shape (the AVPT cycle, the snapshot-first discipline, the promotion gate) is fixed and carries the guarantees; the parameters (which repository, which surface) vary. And the scaling was deliberately governed: the fleet-wide rollout was marked dry-run and inert first, so that a flaw in the template would be caught before it was multiplied across the fleet. That is the maturity ladder in practice — one validated loop, then a hundred, with the governance scaled alongside the instances.</w:t>
      </w:r>
    </w:p>
    <w:bookmarkEnd w:id="340"/>
    <w:bookmarkStart w:id="341" w:name="failure-mode-19"/>
    <w:p>
      <w:pPr>
        <w:pStyle w:val="Heading3"/>
      </w:pPr>
      <w:r>
        <w:t xml:space="preserve">Failure mode</w:t>
      </w:r>
    </w:p>
    <w:p>
      <w:pPr>
        <w:pStyle w:val="FirstParagraph"/>
      </w:pPr>
      <w:r>
        <w:t xml:space="preserve">The failure mode is</w:t>
      </w:r>
      <w:r>
        <w:t xml:space="preserve"> </w:t>
      </w:r>
      <w:r>
        <w:rPr>
          <w:i/>
          <w:iCs/>
        </w:rPr>
        <w:t xml:space="preserve">scaling the unvalidated</w:t>
      </w:r>
      <w:r>
        <w:t xml:space="preserve">: multiplying a pattern before it has proven trustworthy, so that a single flaw is instantly replicated across every instance. The fleet-wide rollout of a broken template is the archetype — one bug becomes fifty. A second failure is</w:t>
      </w:r>
      <w:r>
        <w:t xml:space="preserve"> </w:t>
      </w:r>
      <w:r>
        <w:rPr>
          <w:i/>
          <w:iCs/>
        </w:rPr>
        <w:t xml:space="preserve">scaling without the governance</w:t>
      </w:r>
      <w:r>
        <w:t xml:space="preserve">: templating the visible shape but not the frame, cycle, and gate, so the instances look uniform but each is ungoverned. The fix is the ladder: validate one seed thoroughly, template the shape</w:t>
      </w:r>
      <w:r>
        <w:t xml:space="preserve"> </w:t>
      </w:r>
      <w:r>
        <w:rPr>
          <w:i/>
          <w:iCs/>
        </w:rPr>
        <w:t xml:space="preserve">with</w:t>
      </w:r>
      <w:r>
        <w:t xml:space="preserve"> </w:t>
      </w:r>
      <w:r>
        <w:t xml:space="preserve">its governance, roll out inert first to catch template flaws, and only then scale — so that what multiplies is trust, not risk.</w:t>
      </w:r>
    </w:p>
    <w:bookmarkEnd w:id="341"/>
    <w:bookmarkStart w:id="342" w:name="Xe7c91d6a78ceb02aa35ec333777fd5d643b684d"/>
    <w:p>
      <w:pPr>
        <w:pStyle w:val="Heading3"/>
      </w:pPr>
      <w:r>
        <w:t xml:space="preserve">Reusable protocol — The Seed-to-System Maturity Ladder</w:t>
      </w:r>
    </w:p>
    <w:p>
      <w:pPr>
        <w:pStyle w:val="Compact"/>
        <w:numPr>
          <w:ilvl w:val="0"/>
          <w:numId w:val="1043"/>
        </w:numPr>
      </w:pPr>
      <w:r>
        <w:rPr>
          <w:b/>
          <w:bCs/>
        </w:rPr>
        <w:t xml:space="preserve">Seed.</w:t>
      </w:r>
      <w:r>
        <w:t xml:space="preserve"> </w:t>
      </w:r>
      <w:r>
        <w:t xml:space="preserve">Build and fully validate one instance (the one buildable loop). Do not scale yet.</w:t>
      </w:r>
    </w:p>
    <w:p>
      <w:pPr>
        <w:pStyle w:val="Compact"/>
        <w:numPr>
          <w:ilvl w:val="0"/>
          <w:numId w:val="1043"/>
        </w:numPr>
      </w:pPr>
      <w:r>
        <w:rPr>
          <w:b/>
          <w:bCs/>
        </w:rPr>
        <w:t xml:space="preserve">Extract the template.</w:t>
      </w:r>
      <w:r>
        <w:t xml:space="preserve"> </w:t>
      </w:r>
      <w:r>
        <w:t xml:space="preserve">Separate the invariant shape (which carries governance and guarantees) from the varying parameters.</w:t>
      </w:r>
    </w:p>
    <w:p>
      <w:pPr>
        <w:pStyle w:val="Compact"/>
        <w:numPr>
          <w:ilvl w:val="0"/>
          <w:numId w:val="1043"/>
        </w:numPr>
      </w:pPr>
      <w:r>
        <w:rPr>
          <w:b/>
          <w:bCs/>
        </w:rPr>
        <w:t xml:space="preserve">Governance check.</w:t>
      </w:r>
      <w:r>
        <w:t xml:space="preserve"> </w:t>
      </w:r>
      <w:r>
        <w:t xml:space="preserve">Confirm the template carries the frame (RFPA), cycle (AVPT), and gate — not just the visible shape.</w:t>
      </w:r>
    </w:p>
    <w:p>
      <w:pPr>
        <w:pStyle w:val="Compact"/>
        <w:numPr>
          <w:ilvl w:val="0"/>
          <w:numId w:val="1043"/>
        </w:numPr>
      </w:pPr>
      <w:r>
        <w:rPr>
          <w:b/>
          <w:bCs/>
        </w:rPr>
        <w:t xml:space="preserve">Inert rollout.</w:t>
      </w:r>
      <w:r>
        <w:t xml:space="preserve"> </w:t>
      </w:r>
      <w:r>
        <w:t xml:space="preserve">Instantiate across contexts in a dry-run/non-destructive mode first, to catch template flaws before they multiply.</w:t>
      </w:r>
    </w:p>
    <w:p>
      <w:pPr>
        <w:pStyle w:val="Compact"/>
        <w:numPr>
          <w:ilvl w:val="0"/>
          <w:numId w:val="1043"/>
        </w:numPr>
      </w:pPr>
      <w:r>
        <w:rPr>
          <w:b/>
          <w:bCs/>
        </w:rPr>
        <w:t xml:space="preserve">Scale.</w:t>
      </w:r>
      <w:r>
        <w:t xml:space="preserve"> </w:t>
      </w:r>
      <w:r>
        <w:t xml:space="preserve">Promote the instances to active only after the template is proven; each instance inherits the governance.</w:t>
      </w:r>
    </w:p>
    <w:p>
      <w:pPr>
        <w:pStyle w:val="Compact"/>
        <w:numPr>
          <w:ilvl w:val="0"/>
          <w:numId w:val="1043"/>
        </w:numPr>
      </w:pPr>
      <w:r>
        <w:rPr>
          <w:b/>
          <w:bCs/>
        </w:rPr>
        <w:t xml:space="preserve">Preserve the lineage.</w:t>
      </w:r>
      <w:r>
        <w:t xml:space="preserve"> </w:t>
      </w:r>
      <w:r>
        <w:t xml:space="preserve">Record which seed each instance descends from, so a template fix can be propagated by regeneration.</w:t>
      </w:r>
    </w:p>
    <w:bookmarkEnd w:id="342"/>
    <w:bookmarkStart w:id="343" w:name="validation-questions-19"/>
    <w:p>
      <w:pPr>
        <w:pStyle w:val="Heading3"/>
      </w:pPr>
      <w:r>
        <w:t xml:space="preserve">Validation questions</w:t>
      </w:r>
    </w:p>
    <w:p>
      <w:pPr>
        <w:pStyle w:val="Compact"/>
        <w:numPr>
          <w:ilvl w:val="0"/>
          <w:numId w:val="1044"/>
        </w:numPr>
      </w:pPr>
      <w:r>
        <w:t xml:space="preserve">Is the pattern you are about to scale actually validated, or are you multiplying a hopeful guess?</w:t>
      </w:r>
    </w:p>
    <w:p>
      <w:pPr>
        <w:pStyle w:val="Compact"/>
        <w:numPr>
          <w:ilvl w:val="0"/>
          <w:numId w:val="1044"/>
        </w:numPr>
      </w:pPr>
      <w:r>
        <w:t xml:space="preserve">Does your template carry the governance (frame, cycle, gate), or only the visible shape?</w:t>
      </w:r>
    </w:p>
    <w:p>
      <w:pPr>
        <w:pStyle w:val="Compact"/>
        <w:numPr>
          <w:ilvl w:val="0"/>
          <w:numId w:val="1044"/>
        </w:numPr>
      </w:pPr>
      <w:r>
        <w:t xml:space="preserve">Do you roll out inert first, so a template flaw is caught before the fleet is affected?</w:t>
      </w:r>
    </w:p>
    <w:p>
      <w:pPr>
        <w:pStyle w:val="Compact"/>
        <w:numPr>
          <w:ilvl w:val="0"/>
          <w:numId w:val="1044"/>
        </w:numPr>
      </w:pPr>
      <w:r>
        <w:t xml:space="preserve">If you found a flaw in the template, could you propagate the fix to every instance by regeneration?</w:t>
      </w:r>
    </w:p>
    <w:bookmarkEnd w:id="343"/>
    <w:bookmarkStart w:id="344" w:name="X4509c57fa1a4c4b579970fb4cc2aa0d82490682"/>
    <w:p>
      <w:pPr>
        <w:pStyle w:val="Heading3"/>
      </w:pPr>
      <w:r>
        <w:t xml:space="preserve">The two directions of scale: replication and generalization</w:t>
      </w:r>
    </w:p>
    <w:p>
      <w:pPr>
        <w:pStyle w:val="FirstParagraph"/>
      </w:pPr>
      <w:r>
        <w:t xml:space="preserve">INTERPRETATION.</w:t>
      </w:r>
      <w:r>
        <w:t xml:space="preserve"> </w:t>
      </w:r>
      <w:r>
        <w:t xml:space="preserve">“Scale the signal”</w:t>
      </w:r>
      <w:r>
        <w:t xml:space="preserve"> </w:t>
      </w:r>
      <w:r>
        <w:t xml:space="preserve">hides two quite different operations that are worth separating, because they have different risks. The first is</w:t>
      </w:r>
      <w:r>
        <w:t xml:space="preserve"> </w:t>
      </w:r>
      <w:r>
        <w:rPr>
          <w:i/>
          <w:iCs/>
        </w:rPr>
        <w:t xml:space="preserve">replication</w:t>
      </w:r>
      <w:r>
        <w:t xml:space="preserve">: taking one validated instance and instantiating many near-identical copies of it, as when a single deployment workflow is rolled out across dozens of repositories. Replication’s risk is uniformity of failure — because the copies are identical, a flaw in the original is a flaw in all of them, and the blast radius of a template bug is the entire fleet at once. Replication demands the inert-first discipline: prove the template on a non-destructive rollout before letting any copy act, because you are about to multiply whatever you have, flaws included. The second operation is</w:t>
      </w:r>
      <w:r>
        <w:t xml:space="preserve"> </w:t>
      </w:r>
      <w:r>
        <w:rPr>
          <w:i/>
          <w:iCs/>
        </w:rPr>
        <w:t xml:space="preserve">generalization</w:t>
      </w:r>
      <w:r>
        <w:t xml:space="preserve">: taking a validated pattern and parameterizing it to cover a family of related-but-different cases, as when the second-order recurrence generalizes from Fibonacci to Lucas to Pell. Generalization’s risk is different — it is that the guarantees you validated for the specific case may not actually hold for the general one, that in stretching the pattern to cover new parameters you have quietly left the region where your validation applies.</w:t>
      </w:r>
    </w:p>
    <w:p>
      <w:pPr>
        <w:pStyle w:val="BodyText"/>
      </w:pPr>
      <w:r>
        <w:t xml:space="preserve">The protection differs accordingly. Replication is protected by inert rollout and by lineage tracking, so that a template fix propagates to every copy by regeneration. Generalization is protected by</w:t>
      </w:r>
      <w:r>
        <w:t xml:space="preserve"> </w:t>
      </w:r>
      <w:r>
        <w:rPr>
          <w:i/>
          <w:iCs/>
        </w:rPr>
        <w:t xml:space="preserve">re-validating the guarantees at the boundaries of the generalization</w:t>
      </w:r>
      <w:r>
        <w:t xml:space="preserve"> </w:t>
      </w:r>
      <w:r>
        <w:t xml:space="preserve">— by confirming that the invariants and closed forms that held for the seed still hold for the parameter ranges you are now claiming to cover, rather than assuming they carry over because the shape looks the same. Both operations are legitimate and both are powerful, but conflating them — replicating when you should be generalizing, or generalizing without re-validating — is how scaling goes wrong. The mature practice names which operation it is performing and applies the matching protection: inert-first and lineage for replication, boundary re-validation for generalization.</w:t>
      </w:r>
    </w:p>
    <w:bookmarkEnd w:id="344"/>
    <w:bookmarkStart w:id="345" w:name="bridge-19"/>
    <w:p>
      <w:pPr>
        <w:pStyle w:val="Heading3"/>
      </w:pPr>
      <w:r>
        <w:t xml:space="preserve">Bridge</w:t>
      </w:r>
    </w:p>
    <w:p>
      <w:pPr>
        <w:pStyle w:val="FirstParagraph"/>
      </w:pPr>
      <w:r>
        <w:t xml:space="preserve">We can now scale one validated loop into many governed instances. But many instances raise a new question: how do all these components — interfaces, data, automation, governance, archives — participate in</w:t>
      </w:r>
      <w:r>
        <w:t xml:space="preserve"> </w:t>
      </w:r>
      <w:r>
        <w:rPr>
          <w:i/>
          <w:iCs/>
        </w:rPr>
        <w:t xml:space="preserve">one</w:t>
      </w:r>
      <w:r>
        <w:t xml:space="preserve"> </w:t>
      </w:r>
      <w:r>
        <w:t xml:space="preserve">evidence loop without collapsing into a single undifferentiated thing? The final chapter of Part IV is about the collective: many parts, one governed system, no single model — the Collective Neural Network.</w:t>
      </w:r>
    </w:p>
    <w:p>
      <w:r>
        <w:pict>
          <v:rect style="width:0;height:1.5pt" o:hralign="center" o:hrstd="t" o:hr="t"/>
        </w:pict>
      </w:r>
    </w:p>
    <w:bookmarkEnd w:id="345"/>
    <w:bookmarkEnd w:id="346"/>
    <w:bookmarkStart w:id="363" w:name="chapter-21-the-collective-sequence"/>
    <w:p>
      <w:pPr>
        <w:pStyle w:val="Heading2"/>
      </w:pPr>
      <w:r>
        <w:t xml:space="preserve">Chapter 21 — The Collective Sequence</w:t>
      </w:r>
    </w:p>
    <w:p>
      <w:pPr>
        <w:pStyle w:val="CaptionedFigure"/>
      </w:pPr>
      <w:r>
        <w:drawing>
          <wp:inline>
            <wp:extent cx="5250919" cy="4553650"/>
            <wp:effectExtent b="0" l="0" r="0" t="0"/>
            <wp:docPr descr="Diagram: The collective system layers. Six horizontal layers stacked vertically (public experience, knowledge and canon, intelligence and agent, data, automation and control, observability), with a vertical governance-and-risk layer running through all of them." title="" id="348" name="Picture"/>
            <a:graphic>
              <a:graphicData uri="http://schemas.openxmlformats.org/drawingml/2006/picture">
                <pic:pic>
                  <pic:nvPicPr>
                    <pic:cNvPr descr="/home/user/workspace/rfpa_avpt_book/figures/fig-system-layers.png" id="349" name="Picture"/>
                    <pic:cNvPicPr>
                      <a:picLocks noChangeArrowheads="1" noChangeAspect="1"/>
                    </pic:cNvPicPr>
                  </pic:nvPicPr>
                  <pic:blipFill>
                    <a:blip r:embed="rId347"/>
                    <a:stretch>
                      <a:fillRect/>
                    </a:stretch>
                  </pic:blipFill>
                  <pic:spPr bwMode="auto">
                    <a:xfrm>
                      <a:off x="0" y="0"/>
                      <a:ext cx="5250919" cy="4553650"/>
                    </a:xfrm>
                    <a:prstGeom prst="rect">
                      <a:avLst/>
                    </a:prstGeom>
                    <a:noFill/>
                    <a:ln w="9525">
                      <a:noFill/>
                      <a:headEnd/>
                      <a:tailEnd/>
                    </a:ln>
                  </pic:spPr>
                </pic:pic>
              </a:graphicData>
            </a:graphic>
          </wp:inline>
        </w:drawing>
      </w:r>
    </w:p>
    <w:p>
      <w:pPr>
        <w:pStyle w:val="ImageCaption"/>
      </w:pPr>
      <w:r>
        <w:t xml:space="preserve">Diagram: The collective system layers. Six horizontal layers stacked vertically (public experience, knowledge and canon, intelligence and agent, data, automation and control, observability), with a vertical governance-and-risk layer running through all of them.</w:t>
      </w:r>
    </w:p>
    <w:p>
      <w:pPr>
        <w:pStyle w:val="BodyText"/>
      </w:pPr>
      <w:r>
        <w:rPr>
          <w:i/>
          <w:iCs/>
        </w:rPr>
        <w:t xml:space="preserve">Figure. The collective system layers.</w:t>
      </w:r>
    </w:p>
    <w:bookmarkStart w:id="350" w:name="opening-signal-20"/>
    <w:p>
      <w:pPr>
        <w:pStyle w:val="Heading3"/>
      </w:pPr>
      <w:r>
        <w:t xml:space="preserve">Opening signal</w:t>
      </w:r>
    </w:p>
    <w:p>
      <w:pPr>
        <w:pStyle w:val="FirstParagraph"/>
      </w:pPr>
      <w:r>
        <w:t xml:space="preserve">A single Fibonacci sequence is one thread. But real systems are many threads at once — many components, each producing states, each preserving evidence, all needing to participate in a shared discipline without merging into one indistinguishable mass. How do many parts share one evidence loop while remaining distinct, inspectable parts? This is the question of the collective, and its answer determines whether a large system is a governed whole or a sprawl of disconnected pieces. The name Odisena gives to the whole governed system is the Collective Neural Network — a name that must be read carefully, because it does</w:t>
      </w:r>
      <w:r>
        <w:t xml:space="preserve"> </w:t>
      </w:r>
      <w:r>
        <w:rPr>
          <w:i/>
          <w:iCs/>
        </w:rPr>
        <w:t xml:space="preserve">not</w:t>
      </w:r>
      <w:r>
        <w:t xml:space="preserve"> </w:t>
      </w:r>
      <w:r>
        <w:t xml:space="preserve">mean a single machine-learning model.</w:t>
      </w:r>
    </w:p>
    <w:bookmarkEnd w:id="350"/>
    <w:bookmarkStart w:id="351" w:name="mathematical-core-18"/>
    <w:p>
      <w:pPr>
        <w:pStyle w:val="Heading3"/>
      </w:pPr>
      <w:r>
        <w:t xml:space="preserve">Mathematical core</w:t>
      </w:r>
    </w:p>
    <w:p>
      <w:pPr>
        <w:pStyle w:val="FirstParagraph"/>
      </w:pPr>
      <w:r>
        <w:t xml:space="preserve">FACT. Consider several related recurrences running together — a Fibonacci sequence, a Lucas sequence, a Pell sequence — each distinct, each with its own terms, yet all sharing the same underlying discipline (second-order linear recurrence, reversible, invariant-checkable). They participate in a common framework without becoming the same sequence. You can hold all three in one indexed, tracked ledger, query across them, and validate each against its own invariants, while keeping them individually inspectable. This is the mathematical picture of a collective: many distinct threads, one shared discipline, one shared ledger, no loss of individual identity. The threads coordinate through the</w:t>
      </w:r>
      <w:r>
        <w:t xml:space="preserve"> </w:t>
      </w:r>
      <w:r>
        <w:rPr>
          <w:i/>
          <w:iCs/>
        </w:rPr>
        <w:t xml:space="preserve">shared frame and shared evidence store</w:t>
      </w:r>
      <w:r>
        <w:t xml:space="preserve">, not by merging into a single thread.</w:t>
      </w:r>
    </w:p>
    <w:p>
      <w:pPr>
        <w:pStyle w:val="BodyText"/>
      </w:pPr>
      <w:r>
        <w:t xml:space="preserve">FACT. There is a genuine distinction here that the word</w:t>
      </w:r>
      <w:r>
        <w:t xml:space="preserve"> </w:t>
      </w:r>
      <w:r>
        <w:t xml:space="preserve">“network”</w:t>
      </w:r>
      <w:r>
        <w:t xml:space="preserve"> </w:t>
      </w:r>
      <w:r>
        <w:t xml:space="preserve">can blur. A single model — one recurrence — has one internal logic. A</w:t>
      </w:r>
      <w:r>
        <w:t xml:space="preserve"> </w:t>
      </w:r>
      <w:r>
        <w:rPr>
          <w:i/>
          <w:iCs/>
        </w:rPr>
        <w:t xml:space="preserve">collective</w:t>
      </w:r>
      <w:r>
        <w:t xml:space="preserve"> </w:t>
      </w:r>
      <w:r>
        <w:t xml:space="preserve">of recurrences is a coordinated system of many distinct logics sharing a governance layer. The two are not the same, and conflating them (treating a coordinated system as if it were one model) loses exactly the inspectability and independent validation that make the collective trustworthy.</w:t>
      </w:r>
    </w:p>
    <w:bookmarkEnd w:id="351"/>
    <w:bookmarkStart w:id="353" w:name="odisena-translation-20"/>
    <w:p>
      <w:pPr>
        <w:pStyle w:val="Heading3"/>
      </w:pPr>
      <w:r>
        <w:t xml:space="preserve">Odisena translation</w:t>
      </w:r>
    </w:p>
    <w:p>
      <w:pPr>
        <w:pStyle w:val="FirstParagraph"/>
      </w:pPr>
      <w:r>
        <w:t xml:space="preserve">CANON. The</w:t>
      </w:r>
      <w:r>
        <w:t xml:space="preserve"> </w:t>
      </w:r>
      <w:r>
        <w:rPr>
          <w:b/>
          <w:bCs/>
        </w:rPr>
        <w:t xml:space="preserve">Collective Neural Network</w:t>
      </w:r>
      <w:r>
        <w:t xml:space="preserve"> </w:t>
      </w:r>
      <w:r>
        <w:t xml:space="preserve">means Odisena’s full socio-technical system — public surfaces, canon and knowledge stores, AI services, data stores, automation, observability, governance, archives, connectors, and evidence loops — coordinated so that people and automation sense, reason, decide, act, record, and publish. It is emphatically</w:t>
      </w:r>
      <w:r>
        <w:t xml:space="preserve"> </w:t>
      </w:r>
      <w:r>
        <w:rPr>
          <w:b/>
          <w:bCs/>
        </w:rPr>
        <w:t xml:space="preserve">not</w:t>
      </w:r>
      <w:r>
        <w:t xml:space="preserve"> </w:t>
      </w:r>
      <w:r>
        <w:t xml:space="preserve">a single machine-learning model. The word</w:t>
      </w:r>
      <w:r>
        <w:t xml:space="preserve"> </w:t>
      </w:r>
      <w:r>
        <w:t xml:space="preserve">“neural”</w:t>
      </w:r>
      <w:r>
        <w:t xml:space="preserve"> </w:t>
      </w:r>
      <w:r>
        <w:t xml:space="preserve">is a metaphor for a coordinated, layered system, not a claim of one neural network.</w:t>
      </w:r>
    </w:p>
    <w:p>
      <w:pPr>
        <w:pStyle w:val="BodyText"/>
      </w:pPr>
      <w:r>
        <w:t xml:space="preserve">METHOD. Architect a large system as</w:t>
      </w:r>
      <w:r>
        <w:t xml:space="preserve"> </w:t>
      </w:r>
      <w:r>
        <w:rPr>
          <w:i/>
          <w:iCs/>
        </w:rPr>
        <w:t xml:space="preserve">layers with a shared governance and evidence layer</w:t>
      </w:r>
      <w:r>
        <w:t xml:space="preserve">, so that many distinct components participate in one evidence loop while remaining individually inspectable and independently validated. The Odisena collective system is organized as seven layers — public experience, knowledge and canon, intelligence and agent services, data, automation and control, observability, and governance and risk — with the governance layer running through all of them.</w:t>
      </w:r>
      <w:r>
        <w:rPr>
          <w:rStyle w:val="FootnoteReference"/>
        </w:rPr>
        <w:footnoteReference w:id="352"/>
      </w:r>
      <w:r>
        <w:t xml:space="preserve"> </w:t>
      </w:r>
      <w:r>
        <w:t xml:space="preserve">The layers coordinate through shared canon and a shared evidence store, not by collapsing into one undifferentiated model. Each layer can be inspected, validated, and superseded on its own, while the whole remains one governed system.</w:t>
      </w:r>
    </w:p>
    <w:bookmarkEnd w:id="353"/>
    <w:bookmarkStart w:id="354" w:name="boundary-note-20"/>
    <w:p>
      <w:pPr>
        <w:pStyle w:val="Heading3"/>
      </w:pPr>
      <w:r>
        <w:t xml:space="preserve">Boundary note</w:t>
      </w:r>
    </w:p>
    <w:p>
      <w:pPr>
        <w:pStyle w:val="FirstParagraph"/>
      </w:pPr>
      <w:r>
        <w:t xml:space="preserve">INTERPRETATION. The phrase</w:t>
      </w:r>
      <w:r>
        <w:t xml:space="preserve"> </w:t>
      </w:r>
      <w:r>
        <w:t xml:space="preserve">“neural network”</w:t>
      </w:r>
      <w:r>
        <w:t xml:space="preserve"> </w:t>
      </w:r>
      <w:r>
        <w:t xml:space="preserve">is doing metaphorical work, and it is worth being blunt about the risk. In an era where</w:t>
      </w:r>
      <w:r>
        <w:t xml:space="preserve"> </w:t>
      </w:r>
      <w:r>
        <w:t xml:space="preserve">“neural network”</w:t>
      </w:r>
      <w:r>
        <w:t xml:space="preserve"> </w:t>
      </w:r>
      <w:r>
        <w:t xml:space="preserve">almost always means a specific kind of machine-learning model, calling a socio-technical system a</w:t>
      </w:r>
      <w:r>
        <w:t xml:space="preserve"> </w:t>
      </w:r>
      <w:r>
        <w:t xml:space="preserve">“Collective Neural Network”</w:t>
      </w:r>
      <w:r>
        <w:t xml:space="preserve"> </w:t>
      </w:r>
      <w:r>
        <w:t xml:space="preserve">invites exactly the misreading the definition forbids — that there is one big model somewhere running everything. The interpretation I hold, and the reason the definition is stated so carefully: the metaphor captures something real (a coordinated, layered, learning system) but must never be cashed out as a literal claim about a single model, because that would erase the inspectability and independent governance of the parts. When in doubt, read</w:t>
      </w:r>
      <w:r>
        <w:t xml:space="preserve"> </w:t>
      </w:r>
      <w:r>
        <w:t xml:space="preserve">“Collective Neural Network”</w:t>
      </w:r>
      <w:r>
        <w:t xml:space="preserve"> </w:t>
      </w:r>
      <w:r>
        <w:t xml:space="preserve">as</w:t>
      </w:r>
      <w:r>
        <w:t xml:space="preserve"> </w:t>
      </w:r>
      <w:r>
        <w:t xml:space="preserve">“the whole governed system,”</w:t>
      </w:r>
      <w:r>
        <w:t xml:space="preserve"> </w:t>
      </w:r>
      <w:r>
        <w:t xml:space="preserve">and the metaphor will not mislead you.</w:t>
      </w:r>
    </w:p>
    <w:bookmarkEnd w:id="354"/>
    <w:bookmarkStart w:id="356" w:name="applied-case-20"/>
    <w:p>
      <w:pPr>
        <w:pStyle w:val="Heading3"/>
      </w:pPr>
      <w:r>
        <w:t xml:space="preserve">Applied CASE</w:t>
      </w:r>
    </w:p>
    <w:p>
      <w:pPr>
        <w:pStyle w:val="FirstParagraph"/>
      </w:pPr>
      <w:r>
        <w:t xml:space="preserve">CASE. The Odisena collective system’s release runbook demonstrates the collective principle under pressure. A broad architectural authorization —</w:t>
      </w:r>
      <w:r>
        <w:t xml:space="preserve"> </w:t>
      </w:r>
      <w:r>
        <w:t xml:space="preserve">“you may build across the whole system”</w:t>
      </w:r>
      <w:r>
        <w:t xml:space="preserve"> </w:t>
      </w:r>
      <w:r>
        <w:t xml:space="preserve">— does</w:t>
      </w:r>
      <w:r>
        <w:t xml:space="preserve"> </w:t>
      </w:r>
      <w:r>
        <w:rPr>
          <w:i/>
          <w:iCs/>
        </w:rPr>
        <w:t xml:space="preserve">not</w:t>
      </w:r>
      <w:r>
        <w:t xml:space="preserve"> </w:t>
      </w:r>
      <w:r>
        <w:t xml:space="preserve">grant permission to expose any particular item, because release is defined item-by-item, classification-aware, and validation-gated. Secrets, personal data, proprietary source, security topology, legal and financial records, regulated information, and unpublished inventions remain excluded regardless of how broad the build authorization is.</w:t>
      </w:r>
      <w:r>
        <w:rPr>
          <w:rStyle w:val="FootnoteReference"/>
        </w:rPr>
        <w:footnoteReference w:id="355"/>
      </w:r>
      <w:r>
        <w:t xml:space="preserve"> </w:t>
      </w:r>
      <w:r>
        <w:t xml:space="preserve">This is the collective staying inspectable and governed: the whole system can grow, but each item is individually classified and gated, so the parts never dissolve into an undifferentiated mass where a broad</w:t>
      </w:r>
      <w:r>
        <w:t xml:space="preserve"> </w:t>
      </w:r>
      <w:r>
        <w:t xml:space="preserve">“yes”</w:t>
      </w:r>
      <w:r>
        <w:t xml:space="preserve"> </w:t>
      </w:r>
      <w:r>
        <w:t xml:space="preserve">leaks a specific secret. The governance layer runs through every other layer, which is precisely what keeps the collective a governed whole rather than a sprawl.</w:t>
      </w:r>
    </w:p>
    <w:bookmarkEnd w:id="356"/>
    <w:bookmarkStart w:id="357" w:name="failure-mode-20"/>
    <w:p>
      <w:pPr>
        <w:pStyle w:val="Heading3"/>
      </w:pPr>
      <w:r>
        <w:t xml:space="preserve">Failure mode</w:t>
      </w:r>
    </w:p>
    <w:p>
      <w:pPr>
        <w:pStyle w:val="FirstParagraph"/>
      </w:pPr>
      <w:r>
        <w:t xml:space="preserve">The failure mode is the</w:t>
      </w:r>
      <w:r>
        <w:t xml:space="preserve"> </w:t>
      </w:r>
      <w:r>
        <w:rPr>
          <w:i/>
          <w:iCs/>
        </w:rPr>
        <w:t xml:space="preserve">undifferentiated collective</w:t>
      </w:r>
      <w:r>
        <w:t xml:space="preserve">: treating a large coordinated system as if it were one thing — one model, one undivided authorization, one monolithic state — so that individual components lose their inspectability and independent governance. Its dangerous form is the</w:t>
      </w:r>
      <w:r>
        <w:t xml:space="preserve"> </w:t>
      </w:r>
      <w:r>
        <w:rPr>
          <w:i/>
          <w:iCs/>
        </w:rPr>
        <w:t xml:space="preserve">broad-authorization leak</w:t>
      </w:r>
      <w:r>
        <w:t xml:space="preserve">: because the system is treated as one, a broad</w:t>
      </w:r>
      <w:r>
        <w:t xml:space="preserve"> </w:t>
      </w:r>
      <w:r>
        <w:t xml:space="preserve">“yes”</w:t>
      </w:r>
      <w:r>
        <w:t xml:space="preserve"> </w:t>
      </w:r>
      <w:r>
        <w:t xml:space="preserve">to building is read as a broad</w:t>
      </w:r>
      <w:r>
        <w:t xml:space="preserve"> </w:t>
      </w:r>
      <w:r>
        <w:t xml:space="preserve">“yes”</w:t>
      </w:r>
      <w:r>
        <w:t xml:space="preserve"> </w:t>
      </w:r>
      <w:r>
        <w:t xml:space="preserve">to exposing, and a specific secret escapes. A second form is the</w:t>
      </w:r>
      <w:r>
        <w:t xml:space="preserve"> </w:t>
      </w:r>
      <w:r>
        <w:rPr>
          <w:i/>
          <w:iCs/>
        </w:rPr>
        <w:t xml:space="preserve">unlayered sprawl</w:t>
      </w:r>
      <w:r>
        <w:t xml:space="preserve">, where components proliferate with no shared governance or evidence layer, so nothing coordinates them and the whole cannot be validated. The fix is layered architecture with a shared governance and evidence layer, item-level classification, and the discipline of reading</w:t>
      </w:r>
      <w:r>
        <w:t xml:space="preserve"> </w:t>
      </w:r>
      <w:r>
        <w:t xml:space="preserve">“collective”</w:t>
      </w:r>
      <w:r>
        <w:t xml:space="preserve"> </w:t>
      </w:r>
      <w:r>
        <w:t xml:space="preserve">as</w:t>
      </w:r>
      <w:r>
        <w:t xml:space="preserve"> </w:t>
      </w:r>
      <w:r>
        <w:t xml:space="preserve">“many governed parts,”</w:t>
      </w:r>
      <w:r>
        <w:t xml:space="preserve"> </w:t>
      </w:r>
      <w:r>
        <w:t xml:space="preserve">never</w:t>
      </w:r>
      <w:r>
        <w:t xml:space="preserve"> </w:t>
      </w:r>
      <w:r>
        <w:t xml:space="preserve">“one model.”</w:t>
      </w:r>
    </w:p>
    <w:bookmarkEnd w:id="357"/>
    <w:bookmarkStart w:id="358" w:name="reusable-protocol-the-system-layers-map"/>
    <w:p>
      <w:pPr>
        <w:pStyle w:val="Heading3"/>
      </w:pPr>
      <w:r>
        <w:t xml:space="preserve">Reusable protocol — The System Layers Map</w:t>
      </w:r>
    </w:p>
    <w:p>
      <w:pPr>
        <w:pStyle w:val="FirstParagraph"/>
      </w:pPr>
      <w:r>
        <w:t xml:space="preserve">Map your system as governed layers:</w:t>
      </w:r>
    </w:p>
    <w:p>
      <w:pPr>
        <w:pStyle w:val="Compact"/>
        <w:numPr>
          <w:ilvl w:val="0"/>
          <w:numId w:val="1045"/>
        </w:numPr>
      </w:pPr>
      <w:r>
        <w:rPr>
          <w:b/>
          <w:bCs/>
        </w:rPr>
        <w:t xml:space="preserve">Identify the layers.</w:t>
      </w:r>
      <w:r>
        <w:t xml:space="preserve"> </w:t>
      </w:r>
      <w:r>
        <w:t xml:space="preserve">(Public experience, knowledge/canon, intelligence, data, automation, observability, governance — adapt to your system.)</w:t>
      </w:r>
    </w:p>
    <w:p>
      <w:pPr>
        <w:pStyle w:val="Compact"/>
        <w:numPr>
          <w:ilvl w:val="0"/>
          <w:numId w:val="1045"/>
        </w:numPr>
      </w:pPr>
      <w:r>
        <w:rPr>
          <w:b/>
          <w:bCs/>
        </w:rPr>
        <w:t xml:space="preserve">Locate the governance and evidence layer</w:t>
      </w:r>
      <w:r>
        <w:t xml:space="preserve"> </w:t>
      </w:r>
      <w:r>
        <w:t xml:space="preserve">and confirm it runs</w:t>
      </w:r>
      <w:r>
        <w:t xml:space="preserve"> </w:t>
      </w:r>
      <w:r>
        <w:rPr>
          <w:i/>
          <w:iCs/>
        </w:rPr>
        <w:t xml:space="preserve">through</w:t>
      </w:r>
      <w:r>
        <w:t xml:space="preserve"> </w:t>
      </w:r>
      <w:r>
        <w:t xml:space="preserve">the others, not beside them.</w:t>
      </w:r>
    </w:p>
    <w:p>
      <w:pPr>
        <w:pStyle w:val="Compact"/>
        <w:numPr>
          <w:ilvl w:val="0"/>
          <w:numId w:val="1045"/>
        </w:numPr>
      </w:pPr>
      <w:r>
        <w:rPr>
          <w:b/>
          <w:bCs/>
        </w:rPr>
        <w:t xml:space="preserve">Classify at the item level.</w:t>
      </w:r>
      <w:r>
        <w:t xml:space="preserve"> </w:t>
      </w:r>
      <w:r>
        <w:t xml:space="preserve">Every item has a classification (public, internal, secret, regulated, etc.) that gates its release independently of broad authorizations.</w:t>
      </w:r>
    </w:p>
    <w:p>
      <w:pPr>
        <w:pStyle w:val="Compact"/>
        <w:numPr>
          <w:ilvl w:val="0"/>
          <w:numId w:val="1045"/>
        </w:numPr>
      </w:pPr>
      <w:r>
        <w:rPr>
          <w:b/>
          <w:bCs/>
        </w:rPr>
        <w:t xml:space="preserve">Preserve independent inspectability.</w:t>
      </w:r>
      <w:r>
        <w:t xml:space="preserve"> </w:t>
      </w:r>
      <w:r>
        <w:t xml:space="preserve">Confirm each component can be inspected, validated, and superseded on its own.</w:t>
      </w:r>
    </w:p>
    <w:p>
      <w:pPr>
        <w:pStyle w:val="Compact"/>
        <w:numPr>
          <w:ilvl w:val="0"/>
          <w:numId w:val="1045"/>
        </w:numPr>
      </w:pPr>
      <w:r>
        <w:rPr>
          <w:b/>
          <w:bCs/>
        </w:rPr>
        <w:t xml:space="preserve">Read the metaphor correctly.</w:t>
      </w:r>
      <w:r>
        <w:t xml:space="preserve"> </w:t>
      </w:r>
      <w:r>
        <w:t xml:space="preserve">Wherever you call the whole a</w:t>
      </w:r>
      <w:r>
        <w:t xml:space="preserve"> </w:t>
      </w:r>
      <w:r>
        <w:t xml:space="preserve">“network”</w:t>
      </w:r>
      <w:r>
        <w:t xml:space="preserve"> </w:t>
      </w:r>
      <w:r>
        <w:t xml:space="preserve">or</w:t>
      </w:r>
      <w:r>
        <w:t xml:space="preserve"> </w:t>
      </w:r>
      <w:r>
        <w:t xml:space="preserve">“brain,”</w:t>
      </w:r>
      <w:r>
        <w:t xml:space="preserve"> </w:t>
      </w:r>
      <w:r>
        <w:t xml:space="preserve">confirm you do not mean, and cannot be read as meaning, a single model.</w:t>
      </w:r>
    </w:p>
    <w:bookmarkEnd w:id="358"/>
    <w:bookmarkStart w:id="359" w:name="validation-questions-20"/>
    <w:p>
      <w:pPr>
        <w:pStyle w:val="Heading3"/>
      </w:pPr>
      <w:r>
        <w:t xml:space="preserve">Validation questions</w:t>
      </w:r>
    </w:p>
    <w:p>
      <w:pPr>
        <w:pStyle w:val="Compact"/>
        <w:numPr>
          <w:ilvl w:val="0"/>
          <w:numId w:val="1046"/>
        </w:numPr>
      </w:pPr>
      <w:r>
        <w:t xml:space="preserve">Is your large system layered with a shared governance and evidence layer, or an unlayered sprawl?</w:t>
      </w:r>
    </w:p>
    <w:p>
      <w:pPr>
        <w:pStyle w:val="Compact"/>
        <w:numPr>
          <w:ilvl w:val="0"/>
          <w:numId w:val="1046"/>
        </w:numPr>
      </w:pPr>
      <w:r>
        <w:t xml:space="preserve">Does a broad authorization in your system ever get read as permission to expose specific items?</w:t>
      </w:r>
    </w:p>
    <w:p>
      <w:pPr>
        <w:pStyle w:val="Compact"/>
        <w:numPr>
          <w:ilvl w:val="0"/>
          <w:numId w:val="1046"/>
        </w:numPr>
      </w:pPr>
      <w:r>
        <w:t xml:space="preserve">Can each component be inspected and validated independently, or only as part of an undifferentiated whole?</w:t>
      </w:r>
    </w:p>
    <w:p>
      <w:pPr>
        <w:pStyle w:val="Compact"/>
        <w:numPr>
          <w:ilvl w:val="0"/>
          <w:numId w:val="1046"/>
        </w:numPr>
      </w:pPr>
      <w:r>
        <w:t xml:space="preserve">Where do you use</w:t>
      </w:r>
      <w:r>
        <w:t xml:space="preserve"> </w:t>
      </w:r>
      <w:r>
        <w:t xml:space="preserve">“neural,”</w:t>
      </w:r>
      <w:r>
        <w:t xml:space="preserve"> </w:t>
      </w:r>
      <w:r>
        <w:t xml:space="preserve">“brain,”</w:t>
      </w:r>
      <w:r>
        <w:t xml:space="preserve"> </w:t>
      </w:r>
      <w:r>
        <w:t xml:space="preserve">or</w:t>
      </w:r>
      <w:r>
        <w:t xml:space="preserve"> </w:t>
      </w:r>
      <w:r>
        <w:t xml:space="preserve">“network”</w:t>
      </w:r>
      <w:r>
        <w:t xml:space="preserve"> </w:t>
      </w:r>
      <w:r>
        <w:t xml:space="preserve">metaphorically — and could it be misread as a literal single model?</w:t>
      </w:r>
    </w:p>
    <w:bookmarkEnd w:id="359"/>
    <w:bookmarkStart w:id="360" w:name="X55448488d37202ebd3fdc7cb2e45e264effd8c9"/>
    <w:p>
      <w:pPr>
        <w:pStyle w:val="Heading3"/>
      </w:pPr>
      <w:r>
        <w:t xml:space="preserve">Why</w:t>
      </w:r>
      <w:r>
        <w:t xml:space="preserve"> </w:t>
      </w:r>
      <w:r>
        <w:t xml:space="preserve">“neural network”</w:t>
      </w:r>
      <w:r>
        <w:t xml:space="preserve"> </w:t>
      </w:r>
      <w:r>
        <w:t xml:space="preserve">is the right metaphor and the wrong literal</w:t>
      </w:r>
    </w:p>
    <w:p>
      <w:pPr>
        <w:pStyle w:val="FirstParagraph"/>
      </w:pPr>
      <w:r>
        <w:t xml:space="preserve">INTERPRETATION. It is fair to ask why Odisena reaches for</w:t>
      </w:r>
      <w:r>
        <w:t xml:space="preserve"> </w:t>
      </w:r>
      <w:r>
        <w:t xml:space="preserve">“neural network”</w:t>
      </w:r>
      <w:r>
        <w:t xml:space="preserve"> </w:t>
      </w:r>
      <w:r>
        <w:t xml:space="preserve">at all, given how much care the definition then has to spend disowning the literal reading. The metaphor earns its place because it captures three real properties of the system that plainer words miss. First,</w:t>
      </w:r>
      <w:r>
        <w:t xml:space="preserve"> </w:t>
      </w:r>
      <w:r>
        <w:rPr>
          <w:i/>
          <w:iCs/>
        </w:rPr>
        <w:t xml:space="preserve">distributed coordination</w:t>
      </w:r>
      <w:r>
        <w:t xml:space="preserve">: like a nervous system, the collective has no single controlling center; sensing, reasoning, deciding, acting, and recording happen across many components that coordinate through shared signals — in this case, shared canon and a shared evidence store — rather than through a central dictator. Second,</w:t>
      </w:r>
      <w:r>
        <w:t xml:space="preserve"> </w:t>
      </w:r>
      <w:r>
        <w:rPr>
          <w:i/>
          <w:iCs/>
        </w:rPr>
        <w:t xml:space="preserve">learning over time</w:t>
      </w:r>
      <w:r>
        <w:t xml:space="preserve">: the system’s behavior is shaped by its accumulated history, preserved in the evidence store, so that past cycles inform future ones; it adapts, in the loose sense that its governed decisions improve as its evidence base grows. Third,</w:t>
      </w:r>
      <w:r>
        <w:t xml:space="preserve"> </w:t>
      </w:r>
      <w:r>
        <w:rPr>
          <w:i/>
          <w:iCs/>
        </w:rPr>
        <w:t xml:space="preserve">layered organization</w:t>
      </w:r>
      <w:r>
        <w:t xml:space="preserve">: like biological neural tissue, it is organized in layers with different functions, and higher-order behavior emerges from their interaction rather than residing in any one layer.</w:t>
      </w:r>
    </w:p>
    <w:p>
      <w:pPr>
        <w:pStyle w:val="BodyText"/>
      </w:pPr>
      <w:r>
        <w:t xml:space="preserve">But the metaphor becomes actively dangerous the moment it is read literally, because a literal</w:t>
      </w:r>
      <w:r>
        <w:t xml:space="preserve"> </w:t>
      </w:r>
      <w:r>
        <w:t xml:space="preserve">“neural network”</w:t>
      </w:r>
      <w:r>
        <w:t xml:space="preserve"> </w:t>
      </w:r>
      <w:r>
        <w:t xml:space="preserve">today denotes a specific artifact — a trained statistical model — and the collective is emphatically not that. It is a socio-technical system in which</w:t>
      </w:r>
      <w:r>
        <w:t xml:space="preserve"> </w:t>
      </w:r>
      <w:r>
        <w:rPr>
          <w:i/>
          <w:iCs/>
        </w:rPr>
        <w:t xml:space="preserve">humans are load-bearing components</w:t>
      </w:r>
      <w:r>
        <w:t xml:space="preserve">, in which governance is explicit and rule-based rather than learned weights, and in which the parts remain individually inspectable and independently governable in a way that the inside of a trained model is not. The whole point of the item-level classification and the through-running governance layer is that, unlike a monolithic model, you can point to any component, ask what it is doing and by what authority, and get an auditable answer. Read as metaphor,</w:t>
      </w:r>
      <w:r>
        <w:t xml:space="preserve"> </w:t>
      </w:r>
      <w:r>
        <w:t xml:space="preserve">“Collective Neural Network”</w:t>
      </w:r>
      <w:r>
        <w:t xml:space="preserve"> </w:t>
      </w:r>
      <w:r>
        <w:t xml:space="preserve">illuminates; read as literal claim, it erases exactly the inspectability that makes the system trustworthy. The definition’s careful hedging is not pedantry — it is the load-bearing distinction between a governed system you can audit and a black box you must trust.</w:t>
      </w:r>
    </w:p>
    <w:bookmarkEnd w:id="360"/>
    <w:bookmarkStart w:id="361" w:name="Xd8bcf3c10028a8f7d9200dd6c2ba81fcf1d1c89"/>
    <w:p>
      <w:pPr>
        <w:pStyle w:val="Heading3"/>
      </w:pPr>
      <w:r>
        <w:t xml:space="preserve">The shared evidence layer is what makes the collective one system</w:t>
      </w:r>
    </w:p>
    <w:p>
      <w:pPr>
        <w:pStyle w:val="FirstParagraph"/>
      </w:pPr>
      <w:r>
        <w:t xml:space="preserve">INTERPRETATION. A large system has many components, and the question that decides whether they form a governed</w:t>
      </w:r>
      <w:r>
        <w:t xml:space="preserve"> </w:t>
      </w:r>
      <w:r>
        <w:rPr>
          <w:i/>
          <w:iCs/>
        </w:rPr>
        <w:t xml:space="preserve">whole</w:t>
      </w:r>
      <w:r>
        <w:t xml:space="preserve"> </w:t>
      </w:r>
      <w:r>
        <w:t xml:space="preserve">or a mere</w:t>
      </w:r>
      <w:r>
        <w:t xml:space="preserve"> </w:t>
      </w:r>
      <w:r>
        <w:rPr>
          <w:i/>
          <w:iCs/>
        </w:rPr>
        <w:t xml:space="preserve">pile</w:t>
      </w:r>
      <w:r>
        <w:t xml:space="preserve"> </w:t>
      </w:r>
      <w:r>
        <w:t xml:space="preserve">is what, if anything, they share. The answer this chapter gives — a shared governance-and-evidence layer running through all the others — is worth stating as the load-bearing claim of the entire Part, because it is easy to under-appreciate. Components can share a codebase, a brand, an owner, a network, and still be a pile, because none of those shared things coordinates their</w:t>
      </w:r>
      <w:r>
        <w:t xml:space="preserve"> </w:t>
      </w:r>
      <w:r>
        <w:rPr>
          <w:i/>
          <w:iCs/>
        </w:rPr>
        <w:t xml:space="preserve">behavior over time</w:t>
      </w:r>
      <w:r>
        <w:t xml:space="preserve">. What makes many components one system is that they write to and read from a</w:t>
      </w:r>
      <w:r>
        <w:t xml:space="preserve"> </w:t>
      </w:r>
      <w:r>
        <w:rPr>
          <w:i/>
          <w:iCs/>
        </w:rPr>
        <w:t xml:space="preserve">common evidence store</w:t>
      </w:r>
      <w:r>
        <w:t xml:space="preserve"> </w:t>
      </w:r>
      <w:r>
        <w:t xml:space="preserve">under</w:t>
      </w:r>
      <w:r>
        <w:t xml:space="preserve"> </w:t>
      </w:r>
      <w:r>
        <w:rPr>
          <w:i/>
          <w:iCs/>
        </w:rPr>
        <w:t xml:space="preserve">common governance</w:t>
      </w:r>
      <w:r>
        <w:t xml:space="preserve"> </w:t>
      </w:r>
      <w:r>
        <w:t xml:space="preserve">— that a decision made in one component is preserved in a form another component can recover, that a classification applied to an item in one layer is honored when the item surfaces in another, that the whole system’s history is legible from one place. The shared evidence layer is the connective tissue; remove it and the components revert to a pile, however tightly they are otherwise coupled. This is why the seven layers of the Odisena collective are described with the governance layer running</w:t>
      </w:r>
      <w:r>
        <w:t xml:space="preserve"> </w:t>
      </w:r>
      <w:r>
        <w:rPr>
          <w:i/>
          <w:iCs/>
        </w:rPr>
        <w:t xml:space="preserve">through</w:t>
      </w:r>
      <w:r>
        <w:t xml:space="preserve"> </w:t>
      </w:r>
      <w:r>
        <w:t xml:space="preserve">the others rather than sitting beside them — it is the one layer whose presence in every other layer is what makes the seven a system.</w:t>
      </w:r>
    </w:p>
    <w:p>
      <w:pPr>
        <w:pStyle w:val="BodyText"/>
      </w:pPr>
      <w:r>
        <w:t xml:space="preserve">This reframes what</w:t>
      </w:r>
      <w:r>
        <w:t xml:space="preserve"> </w:t>
      </w:r>
      <w:r>
        <w:t xml:space="preserve">“integration”</w:t>
      </w:r>
      <w:r>
        <w:t xml:space="preserve"> </w:t>
      </w:r>
      <w:r>
        <w:t xml:space="preserve">means for a large system. The naive view of integration is technical: make the components talk to each other, share data formats, call each other’s interfaces. But components can be perfectly integrated in that technical sense and still be ungovernable, because talking to each other is not the same as sharing a memory and a rule. The deeper integration — the one that makes a collective trustworthy — is</w:t>
      </w:r>
      <w:r>
        <w:t xml:space="preserve"> </w:t>
      </w:r>
      <w:r>
        <w:rPr>
          <w:i/>
          <w:iCs/>
        </w:rPr>
        <w:t xml:space="preserve">evidentiary and governance</w:t>
      </w:r>
      <w:r>
        <w:t xml:space="preserve"> </w:t>
      </w:r>
      <w:r>
        <w:t xml:space="preserve">integration: a shared, append-only record that all components contribute to and can recover from, and a shared classification-and-promotion discipline that all components honor. A system with this deeper integration can answer, from one place,</w:t>
      </w:r>
      <w:r>
        <w:t xml:space="preserve"> </w:t>
      </w:r>
      <w:r>
        <w:t xml:space="preserve">“what is the state of the whole, how did it get here, and by what authority did each part become what it is?”</w:t>
      </w:r>
      <w:r>
        <w:t xml:space="preserve"> </w:t>
      </w:r>
      <w:r>
        <w:t xml:space="preserve">— which is the question a governed system must be able to answer and a pile cannot. The metaphor of a</w:t>
      </w:r>
      <w:r>
        <w:t xml:space="preserve"> </w:t>
      </w:r>
      <w:r>
        <w:t xml:space="preserve">“neural network”</w:t>
      </w:r>
      <w:r>
        <w:t xml:space="preserve"> </w:t>
      </w:r>
      <w:r>
        <w:t xml:space="preserve">points, at its best, at exactly this: not that the components are wired together (wiring is cheap) but that they participate in a shared, remembering, learning substrate. The substrate is the evidence layer, and building it well is the difference between a collection of integrated tools and a single system you can trust to grow.</w:t>
      </w:r>
    </w:p>
    <w:bookmarkEnd w:id="361"/>
    <w:bookmarkStart w:id="362" w:name="bridge-20"/>
    <w:p>
      <w:pPr>
        <w:pStyle w:val="Heading3"/>
      </w:pPr>
      <w:r>
        <w:t xml:space="preserve">Bridge</w:t>
      </w:r>
    </w:p>
    <w:p>
      <w:pPr>
        <w:pStyle w:val="FirstParagraph"/>
      </w:pPr>
      <w:r>
        <w:t xml:space="preserve">Part IV is complete. We have assembled the engine, bounded it, made it reversible, committed to regeneration over patching, scaled it into governed families, and organized it as a layered collective. The method is whole. Part V now takes it into the world — across algorithms, architecture, AI evidence loops, publishing, honest analogy, learning organizations, and finally your own implementation — to show the method traveling across fields without ever claiming that all growth is Fibonacci growth.</w:t>
      </w:r>
    </w:p>
    <w:p>
      <w:r>
        <w:pict>
          <v:rect style="width:0;height:1.5pt" o:hralign="center" o:hrstd="t" o:hr="t"/>
        </w:pict>
      </w:r>
    </w:p>
    <w:bookmarkEnd w:id="362"/>
    <w:bookmarkEnd w:id="363"/>
    <w:bookmarkEnd w:id="364"/>
    <w:bookmarkStart w:id="479" w:name="part-v-applied-recurrence"/>
    <w:p>
      <w:pPr>
        <w:pStyle w:val="Heading1"/>
      </w:pPr>
      <w:r>
        <w:t xml:space="preserve">Part V — Applied Recurrence</w:t>
      </w:r>
    </w:p>
    <w:p>
      <w:pPr>
        <w:pStyle w:val="FirstParagraph"/>
      </w:pPr>
      <w:r>
        <w:rPr>
          <w:i/>
          <w:iCs/>
        </w:rPr>
        <w:t xml:space="preserve">The method now leaves the seminar room. Part V shows RFPA, AVPT, and the Infinity Engine traveling across seven very different fields — algorithms, recoverable architecture, AI evidence loops, publishing, honest analogy, learning organizations, and your own practice. The claim is never that these fields</w:t>
      </w:r>
      <w:r>
        <w:rPr>
          <w:i/>
          <w:iCs/>
        </w:rPr>
        <w:t xml:space="preserve"> </w:t>
      </w:r>
      <w:r>
        <w:rPr>
          <w:i/>
          <w:iCs/>
        </w:rPr>
        <w:t xml:space="preserve">“obey”</w:t>
      </w:r>
      <w:r>
        <w:rPr>
          <w:i/>
          <w:iCs/>
        </w:rPr>
        <w:t xml:space="preserve"> </w:t>
      </w:r>
      <w:r>
        <w:rPr>
          <w:i/>
          <w:iCs/>
        </w:rPr>
        <w:t xml:space="preserve">Fibonacci. The claim is that the discipline the sequence taught — grow by preserving, validate before promoting, regenerate rather than patch — transfers, and that watching it transfer is the best test of whether it is real. Each chapter ends, as always, with a protocol you can lift out and use.</w:t>
      </w:r>
    </w:p>
    <w:p>
      <w:r>
        <w:pict>
          <v:rect style="width:0;height:1.5pt" o:hralign="center" o:hrstd="t" o:hr="t"/>
        </w:pict>
      </w:r>
    </w:p>
    <w:bookmarkStart w:id="379" w:name="Xf01e9db86dc74036e06232459253095d25c922f"/>
    <w:p>
      <w:pPr>
        <w:pStyle w:val="Heading2"/>
      </w:pPr>
      <w:r>
        <w:t xml:space="preserve">Chapter 22 — Algorithms That Preserve State</w:t>
      </w:r>
    </w:p>
    <w:bookmarkStart w:id="365" w:name="opening-signal-21"/>
    <w:p>
      <w:pPr>
        <w:pStyle w:val="Heading3"/>
      </w:pPr>
      <w:r>
        <w:t xml:space="preserve">Opening signal</w:t>
      </w:r>
    </w:p>
    <w:p>
      <w:pPr>
        <w:pStyle w:val="FirstParagraph"/>
      </w:pPr>
      <w:r>
        <w:t xml:space="preserve">Chapter 5 showed that the naive recursive Fibonacci is exponentially slow purely because it forgets — it recomputes the same subterms billions of times. The fix, memoization, was nothing but</w:t>
      </w:r>
      <w:r>
        <w:t xml:space="preserve"> </w:t>
      </w:r>
      <w:r>
        <w:rPr>
          <w:i/>
          <w:iCs/>
        </w:rPr>
        <w:t xml:space="preserve">preservation</w:t>
      </w:r>
      <w:r>
        <w:t xml:space="preserve">: remember each result the first time you compute it. This is not a Fibonacci trick; it is one of the central ideas in all of algorithm design, and it is the method of this book expressed in code. This chapter shows how Attempt, Preserve, and Validate appear, under other names, throughout the algorithms that make computing tractable.</w:t>
      </w:r>
    </w:p>
    <w:bookmarkEnd w:id="365"/>
    <w:bookmarkStart w:id="368" w:name="mathematical-core-19"/>
    <w:p>
      <w:pPr>
        <w:pStyle w:val="Heading3"/>
      </w:pPr>
      <w:r>
        <w:t xml:space="preserve">Mathematical core</w:t>
      </w:r>
    </w:p>
    <w:p>
      <w:pPr>
        <w:pStyle w:val="FirstParagraph"/>
      </w:pPr>
      <w:r>
        <w:t xml:space="preserve">FACT.</w:t>
      </w:r>
      <w:r>
        <w:t xml:space="preserve"> </w:t>
      </w:r>
      <w:r>
        <w:rPr>
          <w:i/>
          <w:iCs/>
        </w:rPr>
        <w:t xml:space="preserve">Dynamic programming</w:t>
      </w:r>
      <w:r>
        <w:t xml:space="preserve"> </w:t>
      </w:r>
      <w:r>
        <w:t xml:space="preserve">is the discipline of solving a problem by preserving the solutions to its subproblems, so that each subproblem is solved once and reused. It applies exactly when a problem has</w:t>
      </w:r>
      <w:r>
        <w:t xml:space="preserve"> </w:t>
      </w:r>
      <w:r>
        <w:rPr>
          <w:i/>
          <w:iCs/>
        </w:rPr>
        <w:t xml:space="preserve">optimal substructure</w:t>
      </w:r>
      <w:r>
        <w:t xml:space="preserve"> </w:t>
      </w:r>
      <w:r>
        <w:t xml:space="preserve">(its solution is built from solutions to subproblems) and</w:t>
      </w:r>
      <w:r>
        <w:t xml:space="preserve"> </w:t>
      </w:r>
      <w:r>
        <w:rPr>
          <w:i/>
          <w:iCs/>
        </w:rPr>
        <w:t xml:space="preserve">overlapping subproblems</w:t>
      </w:r>
      <w:r>
        <w:t xml:space="preserve"> </w:t>
      </w:r>
      <w:r>
        <w:t xml:space="preserve">(the same subproblems recur) — which is precisely the situation of the Fibonacci recurrence.</w:t>
      </w:r>
      <w:r>
        <w:rPr>
          <w:rStyle w:val="FootnoteReference"/>
        </w:rPr>
        <w:footnoteReference w:id="366"/>
      </w:r>
      <w:r>
        <w:t xml:space="preserve"> </w:t>
      </w:r>
      <w:r>
        <w:rPr>
          <w:i/>
          <w:iCs/>
        </w:rPr>
        <w:t xml:space="preserve">Memoization</w:t>
      </w:r>
      <w:r>
        <w:t xml:space="preserve"> </w:t>
      </w:r>
      <w:r>
        <w:t xml:space="preserve">is top-down dynamic programming: keep the recursive structure but cache results.</w:t>
      </w:r>
      <w:r>
        <w:t xml:space="preserve"> </w:t>
      </w:r>
      <w:r>
        <w:rPr>
          <w:i/>
          <w:iCs/>
        </w:rPr>
        <w:t xml:space="preserve">Tabulation</w:t>
      </w:r>
      <w:r>
        <w:t xml:space="preserve"> </w:t>
      </w:r>
      <w:r>
        <w:t xml:space="preserve">is bottom-up: fill a table from the base cases upward, which is exactly the iterative Fibonacci of Chapter 5. Both convert exponential recomputation into linear work by preserving intermediate state.</w:t>
      </w:r>
    </w:p>
    <w:p>
      <w:pPr>
        <w:pStyle w:val="BodyText"/>
      </w:pPr>
      <w:r>
        <w:t xml:space="preserve">FACT.</w:t>
      </w:r>
      <w:r>
        <w:t xml:space="preserve"> </w:t>
      </w:r>
      <w:r>
        <w:rPr>
          <w:i/>
          <w:iCs/>
        </w:rPr>
        <w:t xml:space="preserve">Streaming</w:t>
      </w:r>
      <w:r>
        <w:t xml:space="preserve"> </w:t>
      </w:r>
      <w:r>
        <w:t xml:space="preserve">algorithms take preservation to its opposite extreme: when you cannot preserve everything (the data is too large to store), you preserve a carefully chosen</w:t>
      </w:r>
      <w:r>
        <w:t xml:space="preserve"> </w:t>
      </w:r>
      <w:r>
        <w:rPr>
          <w:i/>
          <w:iCs/>
        </w:rPr>
        <w:t xml:space="preserve">summary</w:t>
      </w:r>
      <w:r>
        <w:t xml:space="preserve"> </w:t>
      </w:r>
      <w:r>
        <w:t xml:space="preserve">— enough state to answer the question, no more. The iterative Fibonacci is itself a stream processor: it preserves only the two-value state (</w:t>
      </w:r>
      <w:r>
        <w:t xml:space="preserve">_n) and discards the rest, computing the sequence in constant memory.</w:t>
      </w:r>
      <w:r>
        <w:t xml:space="preserve"> </w:t>
      </w:r>
      <w:r>
        <w:rPr>
          <w:i/>
          <w:iCs/>
        </w:rPr>
        <w:t xml:space="preserve">Matrix exponentiation</w:t>
      </w:r>
      <w:r>
        <w:t xml:space="preserve"> </w:t>
      </w:r>
      <w:r>
        <w:t xml:space="preserve">(Chapter 5) preserves structure rather than values, using the Q-matrix to leap logarithmically. Across all these, the design axis is the same:</w:t>
      </w:r>
      <w:r>
        <w:t xml:space="preserve"> </w:t>
      </w:r>
      <w:r>
        <w:rPr>
          <w:i/>
          <w:iCs/>
        </w:rPr>
        <w:t xml:space="preserve">what is the minimal state I must preserve to take the next step correctly?</w:t>
      </w:r>
      <w:r>
        <w:t xml:space="preserve"> </w:t>
      </w:r>
      <w:r>
        <w:t xml:space="preserve">— which is the Preserve beat, asked as an algorithmic question.</w:t>
      </w:r>
    </w:p>
    <w:bookmarkEnd w:id="368"/>
    <w:bookmarkStart w:id="369" w:name="odisena-translation-21"/>
    <w:p>
      <w:pPr>
        <w:pStyle w:val="Heading3"/>
      </w:pPr>
      <w:r>
        <w:t xml:space="preserve">Odisena translation</w:t>
      </w:r>
    </w:p>
    <w:p>
      <w:pPr>
        <w:pStyle w:val="FirstParagraph"/>
      </w:pPr>
      <w:r>
        <w:t xml:space="preserve">METHOD. Map algorithm design onto the AVPT beats.</w:t>
      </w:r>
      <w:r>
        <w:t xml:space="preserve"> </w:t>
      </w:r>
      <w:r>
        <w:rPr>
          <w:i/>
          <w:iCs/>
        </w:rPr>
        <w:t xml:space="preserve">Attempt</w:t>
      </w:r>
      <w:r>
        <w:t xml:space="preserve">: propose a way to compute the next result, with its cost (Chapter 5’s bounded attempt).</w:t>
      </w:r>
      <w:r>
        <w:t xml:space="preserve"> </w:t>
      </w:r>
      <w:r>
        <w:rPr>
          <w:i/>
          <w:iCs/>
        </w:rPr>
        <w:t xml:space="preserve">Preserve</w:t>
      </w:r>
      <w:r>
        <w:t xml:space="preserve">: identify and keep the minimal subproblem state — the cache, the table, the streaming summary — that avoids recomputation.</w:t>
      </w:r>
      <w:r>
        <w:t xml:space="preserve"> </w:t>
      </w:r>
      <w:r>
        <w:rPr>
          <w:i/>
          <w:iCs/>
        </w:rPr>
        <w:t xml:space="preserve">Validate</w:t>
      </w:r>
      <w:r>
        <w:t xml:space="preserve">: check the result against invariants or an independent computation before trusting it. The recurring design question</w:t>
      </w:r>
      <w:r>
        <w:t xml:space="preserve"> </w:t>
      </w:r>
      <w:r>
        <w:t xml:space="preserve">“what state must I preserve?”</w:t>
      </w:r>
      <w:r>
        <w:t xml:space="preserve"> </w:t>
      </w:r>
      <w:r>
        <w:t xml:space="preserve">is the Preserve beat wearing an algorithm-design hat, and it is answerable precisely: the order of the recurrence, the set of overlapping subproblems, the summary sufficient for the query.</w:t>
      </w:r>
    </w:p>
    <w:bookmarkEnd w:id="369"/>
    <w:bookmarkStart w:id="370" w:name="boundary-note-21"/>
    <w:p>
      <w:pPr>
        <w:pStyle w:val="Heading3"/>
      </w:pPr>
      <w:r>
        <w:t xml:space="preserve">Boundary note</w:t>
      </w:r>
    </w:p>
    <w:p>
      <w:pPr>
        <w:pStyle w:val="FirstParagraph"/>
      </w:pPr>
      <w:r>
        <w:t xml:space="preserve">INTERPRETATION. Not every problem is a dynamic-programming problem, and forcing preservation where it does not help wastes memory for nothing. The interpretation I hold: preservation pays off exactly when subproblems</w:t>
      </w:r>
      <w:r>
        <w:t xml:space="preserve"> </w:t>
      </w:r>
      <w:r>
        <w:rPr>
          <w:i/>
          <w:iCs/>
        </w:rPr>
        <w:t xml:space="preserve">overlap</w:t>
      </w:r>
      <w:r>
        <w:t xml:space="preserve"> </w:t>
      </w:r>
      <w:r>
        <w:t xml:space="preserve">— when the same work would otherwise be repeated. Where subproblems are all distinct (no overlap), caching them helps nothing and costs memory. The skill is not</w:t>
      </w:r>
      <w:r>
        <w:t xml:space="preserve"> </w:t>
      </w:r>
      <w:r>
        <w:t xml:space="preserve">“always preserve”</w:t>
      </w:r>
      <w:r>
        <w:t xml:space="preserve"> </w:t>
      </w:r>
      <w:r>
        <w:t xml:space="preserve">but</w:t>
      </w:r>
      <w:r>
        <w:t xml:space="preserve"> </w:t>
      </w:r>
      <w:r>
        <w:t xml:space="preserve">“recognize overlap,”</w:t>
      </w:r>
      <w:r>
        <w:t xml:space="preserve"> </w:t>
      </w:r>
      <w:r>
        <w:t xml:space="preserve">which is the algorithmic form of the general lesson: preserve what recovery or reuse will actually need, not everything.</w:t>
      </w:r>
    </w:p>
    <w:bookmarkEnd w:id="370"/>
    <w:bookmarkStart w:id="372" w:name="applied-case-21"/>
    <w:p>
      <w:pPr>
        <w:pStyle w:val="Heading3"/>
      </w:pPr>
      <w:r>
        <w:t xml:space="preserve">Applied CASE</w:t>
      </w:r>
    </w:p>
    <w:p>
      <w:pPr>
        <w:pStyle w:val="FirstParagraph"/>
      </w:pPr>
      <w:r>
        <w:t xml:space="preserve">CASE. Compute the number of ways to tile a (2</w:t>
      </w:r>
      <w:r>
        <w:t xml:space="preserve"> </w:t>
      </w:r>
      <w:r>
        <w:t xml:space="preserve">n) strip with dominoes. The answer is (F_{n+1}), because a tiling either ends in a vertical domino (leaving a (2</w:t>
      </w:r>
      <w:r>
        <w:t xml:space="preserve">(n-1)) strip) or two horizontal dominoes (leaving a (2</w:t>
      </w:r>
      <w:r>
        <w:t xml:space="preserve">(n-2)) strip) — the Fibonacci recurrence, arrived at through a counting argument.</w:t>
      </w:r>
      <w:r>
        <w:rPr>
          <w:rStyle w:val="FootnoteReference"/>
        </w:rPr>
        <w:footnoteReference w:id="371"/>
      </w:r>
      <w:r>
        <w:t xml:space="preserve"> </w:t>
      </w:r>
      <w:r>
        <w:t xml:space="preserve">Solved naively by recursion, it is exponential. Solved by preserving subproblem counts (dynamic programming), it is linear. The same problem, the same answer, an exponential difference in cost — decided entirely by whether intermediate state is preserved. This is the book’s thesis in a single algorithm: forgetting is expensive; preserving is what makes growth affordable.</w:t>
      </w:r>
    </w:p>
    <w:bookmarkEnd w:id="372"/>
    <w:bookmarkStart w:id="373" w:name="failure-mode-21"/>
    <w:p>
      <w:pPr>
        <w:pStyle w:val="Heading3"/>
      </w:pPr>
      <w:r>
        <w:t xml:space="preserve">Failure mode</w:t>
      </w:r>
    </w:p>
    <w:p>
      <w:pPr>
        <w:pStyle w:val="FirstParagraph"/>
      </w:pPr>
      <w:r>
        <w:t xml:space="preserve">The failure mode is</w:t>
      </w:r>
      <w:r>
        <w:t xml:space="preserve"> </w:t>
      </w:r>
      <w:r>
        <w:rPr>
          <w:i/>
          <w:iCs/>
        </w:rPr>
        <w:t xml:space="preserve">recomputation from forgetting</w:t>
      </w:r>
      <w:r>
        <w:t xml:space="preserve">: an algorithm that repeatedly solves the same subproblems because it preserves nothing, turning a tractable problem exponential. Its signature is the program that is correct on small inputs and hangs on large ones — the naive recursion in every guise. A second failure is</w:t>
      </w:r>
      <w:r>
        <w:t xml:space="preserve"> </w:t>
      </w:r>
      <w:r>
        <w:rPr>
          <w:i/>
          <w:iCs/>
        </w:rPr>
        <w:t xml:space="preserve">over-preservation</w:t>
      </w:r>
      <w:r>
        <w:t xml:space="preserve">: caching non-overlapping subproblems, spending memory for no reuse. The fix is to identify overlap and preserve exactly the recurring subproblem state — the minimal cache, table, or summary — and no more.</w:t>
      </w:r>
    </w:p>
    <w:bookmarkEnd w:id="373"/>
    <w:bookmarkStart w:id="374" w:name="X86435f30ecb37b5dfc319ad0e30ee94b9b8f432"/>
    <w:p>
      <w:pPr>
        <w:pStyle w:val="Heading3"/>
      </w:pPr>
      <w:r>
        <w:t xml:space="preserve">Reusable protocol — The State-Preservation Design Card</w:t>
      </w:r>
    </w:p>
    <w:p>
      <w:pPr>
        <w:pStyle w:val="FirstParagraph"/>
      </w:pPr>
      <w:r>
        <w:t xml:space="preserve">For any algorithm that computes results built from sub-results:</w:t>
      </w:r>
    </w:p>
    <w:p>
      <w:pPr>
        <w:pStyle w:val="Compact"/>
        <w:numPr>
          <w:ilvl w:val="0"/>
          <w:numId w:val="1047"/>
        </w:numPr>
      </w:pPr>
      <w:r>
        <w:rPr>
          <w:b/>
          <w:bCs/>
        </w:rPr>
        <w:t xml:space="preserve">Identify the recurrence.</w:t>
      </w:r>
      <w:r>
        <w:t xml:space="preserve"> </w:t>
      </w:r>
      <w:r>
        <w:t xml:space="preserve">How is a result built from sub-results?</w:t>
      </w:r>
    </w:p>
    <w:p>
      <w:pPr>
        <w:pStyle w:val="Compact"/>
        <w:numPr>
          <w:ilvl w:val="0"/>
          <w:numId w:val="1047"/>
        </w:numPr>
      </w:pPr>
      <w:r>
        <w:rPr>
          <w:b/>
          <w:bCs/>
        </w:rPr>
        <w:t xml:space="preserve">Detect overlap.</w:t>
      </w:r>
      <w:r>
        <w:t xml:space="preserve"> </w:t>
      </w:r>
      <w:r>
        <w:t xml:space="preserve">Do the same subproblems recur? (If yes, preservation pays; if no, it does not.)</w:t>
      </w:r>
    </w:p>
    <w:p>
      <w:pPr>
        <w:pStyle w:val="Compact"/>
        <w:numPr>
          <w:ilvl w:val="0"/>
          <w:numId w:val="1047"/>
        </w:numPr>
      </w:pPr>
      <w:r>
        <w:rPr>
          <w:b/>
          <w:bCs/>
        </w:rPr>
        <w:t xml:space="preserve">Choose the minimal preserved state.</w:t>
      </w:r>
      <w:r>
        <w:t xml:space="preserve"> </w:t>
      </w:r>
      <w:r>
        <w:t xml:space="preserve">The cache (memoization), the table (tabulation), or the summary (streaming) sufficient to avoid recomputation.</w:t>
      </w:r>
    </w:p>
    <w:p>
      <w:pPr>
        <w:pStyle w:val="Compact"/>
        <w:numPr>
          <w:ilvl w:val="0"/>
          <w:numId w:val="1047"/>
        </w:numPr>
      </w:pPr>
      <w:r>
        <w:rPr>
          <w:b/>
          <w:bCs/>
        </w:rPr>
        <w:t xml:space="preserve">Bound the cost.</w:t>
      </w:r>
      <w:r>
        <w:t xml:space="preserve"> </w:t>
      </w:r>
      <w:r>
        <w:t xml:space="preserve">State the time and memory of the preserving version (Chapter 5’s card).</w:t>
      </w:r>
    </w:p>
    <w:p>
      <w:pPr>
        <w:pStyle w:val="Compact"/>
        <w:numPr>
          <w:ilvl w:val="0"/>
          <w:numId w:val="1047"/>
        </w:numPr>
      </w:pPr>
      <w:r>
        <w:rPr>
          <w:b/>
          <w:bCs/>
        </w:rPr>
        <w:t xml:space="preserve">Validate.</w:t>
      </w:r>
      <w:r>
        <w:t xml:space="preserve"> </w:t>
      </w:r>
      <w:r>
        <w:t xml:space="preserve">Check results against an invariant or independent method before trusting them.</w:t>
      </w:r>
    </w:p>
    <w:bookmarkEnd w:id="374"/>
    <w:bookmarkStart w:id="375" w:name="validation-questions-21"/>
    <w:p>
      <w:pPr>
        <w:pStyle w:val="Heading3"/>
      </w:pPr>
      <w:r>
        <w:t xml:space="preserve">Validation questions</w:t>
      </w:r>
    </w:p>
    <w:p>
      <w:pPr>
        <w:pStyle w:val="Compact"/>
        <w:numPr>
          <w:ilvl w:val="0"/>
          <w:numId w:val="1048"/>
        </w:numPr>
      </w:pPr>
      <w:r>
        <w:t xml:space="preserve">For your current algorithm, what is the minimal state you must preserve to take the next step?</w:t>
      </w:r>
    </w:p>
    <w:p>
      <w:pPr>
        <w:pStyle w:val="Compact"/>
        <w:numPr>
          <w:ilvl w:val="0"/>
          <w:numId w:val="1048"/>
        </w:numPr>
      </w:pPr>
      <w:r>
        <w:t xml:space="preserve">Do your subproblems overlap — and are you preserving them, or recomputing?</w:t>
      </w:r>
    </w:p>
    <w:p>
      <w:pPr>
        <w:pStyle w:val="Compact"/>
        <w:numPr>
          <w:ilvl w:val="0"/>
          <w:numId w:val="1048"/>
        </w:numPr>
      </w:pPr>
      <w:r>
        <w:t xml:space="preserve">Is your program correct-but-slow on large inputs, the signature of forgetting?</w:t>
      </w:r>
    </w:p>
    <w:p>
      <w:pPr>
        <w:pStyle w:val="Compact"/>
        <w:numPr>
          <w:ilvl w:val="0"/>
          <w:numId w:val="1048"/>
        </w:numPr>
      </w:pPr>
      <w:r>
        <w:t xml:space="preserve">Are you caching anything that never gets reused?</w:t>
      </w:r>
    </w:p>
    <w:bookmarkEnd w:id="375"/>
    <w:bookmarkStart w:id="376" w:name="Xbeee1a2eed3101c0509a1e55b3128fbf177fea0"/>
    <w:p>
      <w:pPr>
        <w:pStyle w:val="Heading3"/>
      </w:pPr>
      <w:r>
        <w:t xml:space="preserve">A second algorithmic case: streaming under a memory ceiling</w:t>
      </w:r>
    </w:p>
    <w:p>
      <w:pPr>
        <w:pStyle w:val="FirstParagraph"/>
      </w:pPr>
      <w:r>
        <w:t xml:space="preserve">CASE. Suppose you must process a stream of events far too large to store — billions of records flowing past, and you can hold only a tiny summary in memory. This is the opposite constraint from memoization (where you preserve</w:t>
      </w:r>
      <w:r>
        <w:t xml:space="preserve"> </w:t>
      </w:r>
      <w:r>
        <w:rPr>
          <w:i/>
          <w:iCs/>
        </w:rPr>
        <w:t xml:space="preserve">more</w:t>
      </w:r>
      <w:r>
        <w:t xml:space="preserve"> </w:t>
      </w:r>
      <w:r>
        <w:t xml:space="preserve">to save time); here you must preserve</w:t>
      </w:r>
      <w:r>
        <w:t xml:space="preserve"> </w:t>
      </w:r>
      <w:r>
        <w:rPr>
          <w:i/>
          <w:iCs/>
        </w:rPr>
        <w:t xml:space="preserve">less</w:t>
      </w:r>
      <w:r>
        <w:t xml:space="preserve"> </w:t>
      </w:r>
      <w:r>
        <w:t xml:space="preserve">while still answering the question. The iterative Fibonacci is the archetype: it answers</w:t>
      </w:r>
      <w:r>
        <w:t xml:space="preserve"> </w:t>
      </w:r>
      <w:r>
        <w:t xml:space="preserve">“what is (F_n)?”</w:t>
      </w:r>
      <w:r>
        <w:t xml:space="preserve"> </w:t>
      </w:r>
      <w:r>
        <w:t xml:space="preserve">while holding only two numbers, discarding all earlier terms, because it identified the minimal state — the adjacent pair — sufficient to take the next step. Streaming algorithms generalize this: to count distinct items in a huge stream, to estimate a running quantile, to detect a trend, you design a</w:t>
      </w:r>
      <w:r>
        <w:t xml:space="preserve"> </w:t>
      </w:r>
      <w:r>
        <w:rPr>
          <w:i/>
          <w:iCs/>
        </w:rPr>
        <w:t xml:space="preserve">summary</w:t>
      </w:r>
      <w:r>
        <w:t xml:space="preserve"> </w:t>
      </w:r>
      <w:r>
        <w:t xml:space="preserve">that is small, updatable in one pass, and sufficient for the query, and you prove that the summary preserves what the answer needs and safely forgets the rest. The design question is identical to Chapter 2’s:</w:t>
      </w:r>
      <w:r>
        <w:t xml:space="preserve"> </w:t>
      </w:r>
      <w:r>
        <w:rPr>
          <w:i/>
          <w:iCs/>
        </w:rPr>
        <w:t xml:space="preserve">what is the minimal state I must preserve to take the next step correctly?</w:t>
      </w:r>
      <w:r>
        <w:t xml:space="preserve"> </w:t>
      </w:r>
      <w:r>
        <w:t xml:space="preserve">— only now the answer is constrained by a hard memory ceiling, so</w:t>
      </w:r>
      <w:r>
        <w:t xml:space="preserve"> </w:t>
      </w:r>
      <w:r>
        <w:t xml:space="preserve">“minimal”</w:t>
      </w:r>
      <w:r>
        <w:t xml:space="preserve"> </w:t>
      </w:r>
      <w:r>
        <w:t xml:space="preserve">becomes not a preference but a requirement. The discipline is the same discipline the whole book teaches, running under a tighter budget: preserve exactly what recovery of the answer needs, and no more, but never less.</w:t>
      </w:r>
    </w:p>
    <w:p>
      <w:pPr>
        <w:pStyle w:val="BodyText"/>
      </w:pPr>
      <w:r>
        <w:t xml:space="preserve">INTERPRETATION. Between memoization (preserve more to save time) and streaming (preserve less to save space) lies the entire art of state management, and the two extremes share a single insight: the right amount to preserve is</w:t>
      </w:r>
      <w:r>
        <w:t xml:space="preserve"> </w:t>
      </w:r>
      <w:r>
        <w:rPr>
          <w:i/>
          <w:iCs/>
        </w:rPr>
        <w:t xml:space="preserve">determined by the question</w:t>
      </w:r>
      <w:r>
        <w:t xml:space="preserve">, not by habit or fear. Preserve too little and you cannot answer; preserve too much and you drown. The skilled practitioner does not default to either hoarding or discarding — they ask what the next step and the eventual query actually require, and preserve precisely that. This is why the Preserve beat is a</w:t>
      </w:r>
      <w:r>
        <w:t xml:space="preserve"> </w:t>
      </w:r>
      <w:r>
        <w:rPr>
          <w:i/>
          <w:iCs/>
        </w:rPr>
        <w:t xml:space="preserve">design</w:t>
      </w:r>
      <w:r>
        <w:t xml:space="preserve"> </w:t>
      </w:r>
      <w:r>
        <w:t xml:space="preserve">act and not a storage policy: it demands that you understand your system well enough to know what its future will need, which is a far deeper form of understanding than knowing what it currently holds.</w:t>
      </w:r>
    </w:p>
    <w:bookmarkEnd w:id="376"/>
    <w:bookmarkStart w:id="377" w:name="X33b0cd7a42a1edd3e42cda1b74b0cef666d03ae"/>
    <w:p>
      <w:pPr>
        <w:pStyle w:val="Heading3"/>
      </w:pPr>
      <w:r>
        <w:t xml:space="preserve">Matrix methods and the preservation of structure</w:t>
      </w:r>
    </w:p>
    <w:p>
      <w:pPr>
        <w:pStyle w:val="FirstParagraph"/>
      </w:pPr>
      <w:r>
        <w:t xml:space="preserve">FACT. There is a third mode of preservation, distinct from both memoization (preserve values) and streaming (preserve a summary), and it is worth naming because it is the most sophisticated: preserving</w:t>
      </w:r>
      <w:r>
        <w:t xml:space="preserve"> </w:t>
      </w:r>
      <w:r>
        <w:rPr>
          <w:i/>
          <w:iCs/>
        </w:rPr>
        <w:t xml:space="preserve">structure</w:t>
      </w:r>
      <w:r>
        <w:t xml:space="preserve"> </w:t>
      </w:r>
      <w:r>
        <w:t xml:space="preserve">rather than data. The matrix-exponentiation method for Fibonacci (Chapter 5) does exactly this. It does not preserve the intermediate terms at all; instead it preserves the</w:t>
      </w:r>
      <w:r>
        <w:t xml:space="preserve"> </w:t>
      </w:r>
      <w:r>
        <w:rPr>
          <w:i/>
          <w:iCs/>
        </w:rPr>
        <w:t xml:space="preserve">algebraic structure</w:t>
      </w:r>
      <w:r>
        <w:t xml:space="preserve"> </w:t>
      </w:r>
      <w:r>
        <w:t xml:space="preserve">— the Q-matrix and the fact that its powers reproduce the sequence — and exploits that structure to leap logarithmically, doubling the index at each squaring step. Where memoization remembers</w:t>
      </w:r>
      <w:r>
        <w:t xml:space="preserve"> </w:t>
      </w:r>
      <w:r>
        <w:rPr>
          <w:i/>
          <w:iCs/>
        </w:rPr>
        <w:t xml:space="preserve">what</w:t>
      </w:r>
      <w:r>
        <w:t xml:space="preserve"> </w:t>
      </w:r>
      <w:r>
        <w:t xml:space="preserve">the sequence did, matrix exponentiation remembers</w:t>
      </w:r>
      <w:r>
        <w:t xml:space="preserve"> </w:t>
      </w:r>
      <w:r>
        <w:rPr>
          <w:i/>
          <w:iCs/>
        </w:rPr>
        <w:t xml:space="preserve">how the sequence works</w:t>
      </w:r>
      <w:r>
        <w:t xml:space="preserve"> </w:t>
      </w:r>
      <w:r>
        <w:t xml:space="preserve">and uses that knowledge to skip ahead. This is a higher form of preservation: preserving the generating rule in a form you can compute with directly, rather than preserving its outputs. It is why the method achieves (O(</w:t>
      </w:r>
      <w:r>
        <w:t xml:space="preserve">n)) where iteration achieves (O(n)) — structural knowledge is more powerful than accumulated data when you can get it.</w:t>
      </w:r>
    </w:p>
    <w:p>
      <w:pPr>
        <w:pStyle w:val="BodyText"/>
      </w:pPr>
      <w:r>
        <w:t xml:space="preserve">INTERPRETATION. The three modes of preservation form a ladder of sophistication that recurs throughout systems design. At the bottom, preserve the values (memoization, full snapshots) — simple, general, and often expensive. In the middle, preserve a sufficient summary (streaming, sampling) — cheaper, but requires understanding what the summary must capture. At the top, preserve the structure (matrix methods, closed forms, generating rules) — cheapest and most powerful, but available only when you understand the system deeply enough to capture its structure in computable form. The ladder is a ladder of understanding: the more you understand a system, the less raw data you need to preserve to reconstruct or advance it, because structural knowledge substitutes for accumulated observation. A system you understand structurally, you can regenerate from a small rule; a system you understand only empirically, you must preserve in bulk. This is one more reason the regenerate-not-patch discipline is so powerful: it presumes structural understanding — a canonical generating source — and structural understanding is what lets you keep the source small and rebuild everything else on demand.</w:t>
      </w:r>
    </w:p>
    <w:bookmarkEnd w:id="377"/>
    <w:bookmarkStart w:id="378" w:name="bridge-21"/>
    <w:p>
      <w:pPr>
        <w:pStyle w:val="Heading3"/>
      </w:pPr>
      <w:r>
        <w:t xml:space="preserve">Bridge</w:t>
      </w:r>
    </w:p>
    <w:p>
      <w:pPr>
        <w:pStyle w:val="FirstParagraph"/>
      </w:pPr>
      <w:r>
        <w:t xml:space="preserve">Algorithms preserve state to compute affordably. Systems must preserve state to</w:t>
      </w:r>
      <w:r>
        <w:t xml:space="preserve"> </w:t>
      </w:r>
      <w:r>
        <w:rPr>
          <w:i/>
          <w:iCs/>
        </w:rPr>
        <w:t xml:space="preserve">recover</w:t>
      </w:r>
      <w:r>
        <w:t xml:space="preserve"> </w:t>
      </w:r>
      <w:r>
        <w:t xml:space="preserve">affordably. The next chapter scales the preservation discipline up from a single algorithm to a whole architecture — infrastructure that can roll back, replay, and reconstruct because it was built to preserve.</w:t>
      </w:r>
    </w:p>
    <w:p>
      <w:r>
        <w:pict>
          <v:rect style="width:0;height:1.5pt" o:hralign="center" o:hrstd="t" o:hr="t"/>
        </w:pict>
      </w:r>
    </w:p>
    <w:bookmarkEnd w:id="378"/>
    <w:bookmarkEnd w:id="379"/>
    <w:bookmarkStart w:id="395" w:name="chapter-23-architecture-that-can-recover"/>
    <w:p>
      <w:pPr>
        <w:pStyle w:val="Heading2"/>
      </w:pPr>
      <w:r>
        <w:t xml:space="preserve">Chapter 23 — Architecture That Can Recover</w:t>
      </w:r>
    </w:p>
    <w:bookmarkStart w:id="380" w:name="opening-signal-22"/>
    <w:p>
      <w:pPr>
        <w:pStyle w:val="Heading3"/>
      </w:pPr>
      <w:r>
        <w:t xml:space="preserve">Opening signal</w:t>
      </w:r>
    </w:p>
    <w:p>
      <w:pPr>
        <w:pStyle w:val="FirstParagraph"/>
      </w:pPr>
      <w:r>
        <w:t xml:space="preserve">A system that cannot recover is not robust; it is merely lucky. Every architecture will eventually reach a bad state — a failed deployment, a corrupt migration, a bug in production — and the only question is whether it can return to a known-good state or must be rebuilt from memory and hope. Recoverable architecture is architecture designed, from the start, so that recovery is a routine, rehearsed operation rather than a heroic improvisation. It is the reversibility of Chapter 18 built into the foundations, using the Recover and Track moves and the snapshot-first discipline.</w:t>
      </w:r>
    </w:p>
    <w:bookmarkEnd w:id="380"/>
    <w:bookmarkStart w:id="383" w:name="mathematical-core-20"/>
    <w:p>
      <w:pPr>
        <w:pStyle w:val="Heading3"/>
      </w:pPr>
      <w:r>
        <w:t xml:space="preserve">Mathematical core</w:t>
      </w:r>
    </w:p>
    <w:p>
      <w:pPr>
        <w:pStyle w:val="FirstParagraph"/>
      </w:pPr>
      <w:r>
        <w:t xml:space="preserve">FACT. The mathematical model of recoverable architecture is the</w:t>
      </w:r>
      <w:r>
        <w:t xml:space="preserve"> </w:t>
      </w:r>
      <w:r>
        <w:rPr>
          <w:i/>
          <w:iCs/>
        </w:rPr>
        <w:t xml:space="preserve">event log with replay</w:t>
      </w:r>
      <w:r>
        <w:t xml:space="preserve">. Instead of storing only the current state, store the ordered sequence of events that produced it (the append-only ledger of Chapter 14). The current state becomes a</w:t>
      </w:r>
      <w:r>
        <w:t xml:space="preserve"> </w:t>
      </w:r>
      <w:r>
        <w:rPr>
          <w:i/>
          <w:iCs/>
        </w:rPr>
        <w:t xml:space="preserve">derived artifact</w:t>
      </w:r>
      <w:r>
        <w:t xml:space="preserve"> </w:t>
      </w:r>
      <w:r>
        <w:t xml:space="preserve">— the result of replaying all events from a known starting point — which means it can always be reconstructed, and any past state can be recovered by replaying up to that point. This is</w:t>
      </w:r>
      <w:r>
        <w:t xml:space="preserve"> </w:t>
      </w:r>
      <w:r>
        <w:rPr>
          <w:i/>
          <w:iCs/>
        </w:rPr>
        <w:t xml:space="preserve">event sourcing</w:t>
      </w:r>
      <w:r>
        <w:t xml:space="preserve">, and it is the architectural form of the Fibonacci ledger: keep the derivations, and you can always rebuild the values.</w:t>
      </w:r>
      <w:r>
        <w:rPr>
          <w:rStyle w:val="FootnoteReference"/>
        </w:rPr>
        <w:footnoteReference w:id="381"/>
      </w:r>
      <w:r>
        <w:t xml:space="preserve"> </w:t>
      </w:r>
      <w:r>
        <w:rPr>
          <w:i/>
          <w:iCs/>
        </w:rPr>
        <w:t xml:space="preserve">Versioned infrastructure</w:t>
      </w:r>
      <w:r>
        <w:t xml:space="preserve"> </w:t>
      </w:r>
      <w:r>
        <w:t xml:space="preserve">and</w:t>
      </w:r>
      <w:r>
        <w:t xml:space="preserve"> </w:t>
      </w:r>
      <w:r>
        <w:rPr>
          <w:i/>
          <w:iCs/>
        </w:rPr>
        <w:t xml:space="preserve">database migrations</w:t>
      </w:r>
      <w:r>
        <w:t xml:space="preserve"> </w:t>
      </w:r>
      <w:r>
        <w:t xml:space="preserve">apply the same idea — each change is a recorded, reversible step from a known prior state, so the system can move forward and, crucially, backward. The mathematical guarantee is the same as the recurrence’s reversibility: given the events and a starting point, every state is reconstructible.</w:t>
      </w:r>
    </w:p>
    <w:bookmarkEnd w:id="383"/>
    <w:bookmarkStart w:id="385" w:name="odisena-translation-22"/>
    <w:p>
      <w:pPr>
        <w:pStyle w:val="Heading3"/>
      </w:pPr>
      <w:r>
        <w:t xml:space="preserve">Odisena translation</w:t>
      </w:r>
    </w:p>
    <w:p>
      <w:pPr>
        <w:pStyle w:val="FirstParagraph"/>
      </w:pPr>
      <w:r>
        <w:t xml:space="preserve">METHOD. Build architecture so that</w:t>
      </w:r>
      <w:r>
        <w:t xml:space="preserve"> </w:t>
      </w:r>
      <w:r>
        <w:rPr>
          <w:i/>
          <w:iCs/>
        </w:rPr>
        <w:t xml:space="preserve">state is derived from a preserved, ordered log of changes</w:t>
      </w:r>
      <w:r>
        <w:t xml:space="preserve">, and recovery is replay to a known-good point. Concretely: version everything (infrastructure as code, schema migrations, configuration); snapshot before every consequential change (Chapter 18); track changes as an append-only log (Chapter 14); and rehearse rollback (Chapter 18’s exercise). The Odisena AVPT CI/CD dashboard is architecture of this kind — a durable ledger, snapshot adapters, and a comparison view that measures recovery time — so that the system’s ability to recover is not asserted but</w:t>
      </w:r>
      <w:r>
        <w:t xml:space="preserve"> </w:t>
      </w:r>
      <w:r>
        <w:rPr>
          <w:i/>
          <w:iCs/>
        </w:rPr>
        <w:t xml:space="preserve">measured</w:t>
      </w:r>
      <w:r>
        <w:t xml:space="preserve">.</w:t>
      </w:r>
      <w:r>
        <w:rPr>
          <w:rStyle w:val="FootnoteReference"/>
        </w:rPr>
        <w:footnoteReference w:id="384"/>
      </w:r>
      <w:r>
        <w:t xml:space="preserve"> </w:t>
      </w:r>
      <w:r>
        <w:t xml:space="preserve">Recoverable architecture is the Recover move (Chapter 6) and the snapshot-first cadence, made structural.</w:t>
      </w:r>
    </w:p>
    <w:bookmarkEnd w:id="385"/>
    <w:bookmarkStart w:id="386" w:name="boundary-note-22"/>
    <w:p>
      <w:pPr>
        <w:pStyle w:val="Heading3"/>
      </w:pPr>
      <w:r>
        <w:t xml:space="preserve">Boundary note</w:t>
      </w:r>
    </w:p>
    <w:p>
      <w:pPr>
        <w:pStyle w:val="FirstParagraph"/>
      </w:pPr>
      <w:r>
        <w:t xml:space="preserve">INTERPRETATION. Full event sourcing is powerful and genuinely expensive — replaying a long event log to reconstruct state is slow, and storing every event forever costs. The interpretation I hold: most systems do not need pure event sourcing; they need</w:t>
      </w:r>
      <w:r>
        <w:t xml:space="preserve"> </w:t>
      </w:r>
      <w:r>
        <w:rPr>
          <w:i/>
          <w:iCs/>
        </w:rPr>
        <w:t xml:space="preserve">enough</w:t>
      </w:r>
      <w:r>
        <w:t xml:space="preserve"> </w:t>
      </w:r>
      <w:r>
        <w:t xml:space="preserve">preserved, ordered change history to recover to recent known-good states, plus periodic snapshots so replay does not start from the beginning of time. The boundary is pragmatic: preserve enough history to recover from the failures you actually face, with snapshots to bound replay cost, rather than dogmatically logging everything forever. Recoverability is the goal; total event sourcing is one (heavy) means.</w:t>
      </w:r>
    </w:p>
    <w:bookmarkEnd w:id="386"/>
    <w:bookmarkStart w:id="389" w:name="applied-case-22"/>
    <w:p>
      <w:pPr>
        <w:pStyle w:val="Heading3"/>
      </w:pPr>
      <w:r>
        <w:t xml:space="preserve">Applied CASE</w:t>
      </w:r>
    </w:p>
    <w:p>
      <w:pPr>
        <w:pStyle w:val="FirstParagraph"/>
      </w:pPr>
      <w:r>
        <w:t xml:space="preserve">CASE. A production deployment goes wrong. In a forward-only architecture, the team scrambles: what changed? what was the previous config? can we even get back? In a recoverable architecture — the Odisena snapshot-first cadence — the answer is routine: the pre-deployment state was preserved before the canary rollout, the change is tracked with its drift, and rollback is a rehearsed operation that returns the system to the known-good snapshot in measured time.</w:t>
      </w:r>
      <w:r>
        <w:rPr>
          <w:rStyle w:val="FootnoteReference"/>
        </w:rPr>
        <w:footnoteReference w:id="387"/>
      </w:r>
      <w:r>
        <w:t xml:space="preserve"> </w:t>
      </w:r>
      <w:r>
        <w:t xml:space="preserve">The governance work adds a further recoverable-architecture lesson: production promotion is kept</w:t>
      </w:r>
      <w:r>
        <w:t xml:space="preserve"> </w:t>
      </w:r>
      <w:r>
        <w:rPr>
          <w:i/>
          <w:iCs/>
        </w:rPr>
        <w:t xml:space="preserve">fail-closed and separate from code merge</w:t>
      </w:r>
      <w:r>
        <w:t xml:space="preserve">, disabled until the preservation infrastructure (buckets, roles, ledgers) actually exists — so the architecture refuses to enable a forward step it could not reverse.</w:t>
      </w:r>
      <w:r>
        <w:rPr>
          <w:rStyle w:val="FootnoteReference"/>
        </w:rPr>
        <w:footnoteReference w:id="388"/>
      </w:r>
      <w:r>
        <w:t xml:space="preserve"> </w:t>
      </w:r>
      <w:r>
        <w:t xml:space="preserve">Recovery is designed in, not bolted on.</w:t>
      </w:r>
    </w:p>
    <w:bookmarkEnd w:id="389"/>
    <w:bookmarkStart w:id="390" w:name="failure-mode-22"/>
    <w:p>
      <w:pPr>
        <w:pStyle w:val="Heading3"/>
      </w:pPr>
      <w:r>
        <w:t xml:space="preserve">Failure mode</w:t>
      </w:r>
    </w:p>
    <w:p>
      <w:pPr>
        <w:pStyle w:val="FirstParagraph"/>
      </w:pPr>
      <w:r>
        <w:t xml:space="preserve">The failure mode is the</w:t>
      </w:r>
      <w:r>
        <w:t xml:space="preserve"> </w:t>
      </w:r>
      <w:r>
        <w:rPr>
          <w:i/>
          <w:iCs/>
        </w:rPr>
        <w:t xml:space="preserve">state-only architecture</w:t>
      </w:r>
      <w:r>
        <w:t xml:space="preserve">: a system that stores its current state but not the ordered history that produced it, so recovery means guessing or rebuilding from scratch. Its signatures are the unanswerable questions of Chapter 14 (</w:t>
      </w:r>
      <w:r>
        <w:t xml:space="preserve">“what was the config before the change?”</w:t>
      </w:r>
      <w:r>
        <w:t xml:space="preserve">) and the heroic, unrehearsed recovery that sometimes works and sometimes does not. A dangerous variant is</w:t>
      </w:r>
      <w:r>
        <w:t xml:space="preserve"> </w:t>
      </w:r>
      <w:r>
        <w:rPr>
          <w:i/>
          <w:iCs/>
        </w:rPr>
        <w:t xml:space="preserve">enabling irreversible forward steps</w:t>
      </w:r>
      <w:r>
        <w:t xml:space="preserve"> </w:t>
      </w:r>
      <w:r>
        <w:t xml:space="preserve">— turning on a capability before the machinery to reverse it exists. The fix is preserved, ordered change history with snapshots to bound replay, rehearsed rollback, and fail-closed gating of steps that cannot yet be reversed.</w:t>
      </w:r>
    </w:p>
    <w:bookmarkEnd w:id="390"/>
    <w:bookmarkStart w:id="391" w:name="X958adb6f38a2d35e9b11ac5d96e59a8498189a9"/>
    <w:p>
      <w:pPr>
        <w:pStyle w:val="Heading3"/>
      </w:pPr>
      <w:r>
        <w:t xml:space="preserve">Reusable protocol — The Recoverable-Architecture Checklist</w:t>
      </w:r>
    </w:p>
    <w:p>
      <w:pPr>
        <w:pStyle w:val="Compact"/>
        <w:numPr>
          <w:ilvl w:val="0"/>
          <w:numId w:val="1049"/>
        </w:numPr>
      </w:pPr>
      <w:r>
        <w:rPr>
          <w:b/>
          <w:bCs/>
        </w:rPr>
        <w:t xml:space="preserve">Version everything.</w:t>
      </w:r>
      <w:r>
        <w:t xml:space="preserve"> </w:t>
      </w:r>
      <w:r>
        <w:t xml:space="preserve">Infrastructure, schema, configuration — as code, in an ordered history.</w:t>
      </w:r>
    </w:p>
    <w:p>
      <w:pPr>
        <w:pStyle w:val="Compact"/>
        <w:numPr>
          <w:ilvl w:val="0"/>
          <w:numId w:val="1049"/>
        </w:numPr>
      </w:pPr>
      <w:r>
        <w:rPr>
          <w:b/>
          <w:bCs/>
        </w:rPr>
        <w:t xml:space="preserve">Snapshot before change.</w:t>
      </w:r>
      <w:r>
        <w:t xml:space="preserve"> </w:t>
      </w:r>
      <w:r>
        <w:t xml:space="preserve">Preserve the prior state before every consequential step (Chapter 18).</w:t>
      </w:r>
    </w:p>
    <w:p>
      <w:pPr>
        <w:pStyle w:val="Compact"/>
        <w:numPr>
          <w:ilvl w:val="0"/>
          <w:numId w:val="1049"/>
        </w:numPr>
      </w:pPr>
      <w:r>
        <w:rPr>
          <w:b/>
          <w:bCs/>
        </w:rPr>
        <w:t xml:space="preserve">Log changes append-only.</w:t>
      </w:r>
      <w:r>
        <w:t xml:space="preserve"> </w:t>
      </w:r>
      <w:r>
        <w:t xml:space="preserve">Track each change as a recorded, ordered event (Chapter 14).</w:t>
      </w:r>
    </w:p>
    <w:p>
      <w:pPr>
        <w:pStyle w:val="Compact"/>
        <w:numPr>
          <w:ilvl w:val="0"/>
          <w:numId w:val="1049"/>
        </w:numPr>
      </w:pPr>
      <w:r>
        <w:rPr>
          <w:b/>
          <w:bCs/>
        </w:rPr>
        <w:t xml:space="preserve">Bound replay with snapshots.</w:t>
      </w:r>
      <w:r>
        <w:t xml:space="preserve"> </w:t>
      </w:r>
      <w:r>
        <w:t xml:space="preserve">Periodic snapshots so recovery need not replay from the beginning.</w:t>
      </w:r>
    </w:p>
    <w:p>
      <w:pPr>
        <w:pStyle w:val="Compact"/>
        <w:numPr>
          <w:ilvl w:val="0"/>
          <w:numId w:val="1049"/>
        </w:numPr>
      </w:pPr>
      <w:r>
        <w:rPr>
          <w:b/>
          <w:bCs/>
        </w:rPr>
        <w:t xml:space="preserve">Rehearse rollback.</w:t>
      </w:r>
      <w:r>
        <w:t xml:space="preserve"> </w:t>
      </w:r>
      <w:r>
        <w:t xml:space="preserve">Test recovery deliberately; measure recovery time.</w:t>
      </w:r>
    </w:p>
    <w:p>
      <w:pPr>
        <w:pStyle w:val="Compact"/>
        <w:numPr>
          <w:ilvl w:val="0"/>
          <w:numId w:val="1049"/>
        </w:numPr>
      </w:pPr>
      <w:r>
        <w:rPr>
          <w:b/>
          <w:bCs/>
        </w:rPr>
        <w:t xml:space="preserve">Fail closed on the irreversible.</w:t>
      </w:r>
      <w:r>
        <w:t xml:space="preserve"> </w:t>
      </w:r>
      <w:r>
        <w:t xml:space="preserve">Do not enable a forward step whose reversal machinery does not yet exist.</w:t>
      </w:r>
    </w:p>
    <w:bookmarkEnd w:id="391"/>
    <w:bookmarkStart w:id="392" w:name="validation-questions-22"/>
    <w:p>
      <w:pPr>
        <w:pStyle w:val="Heading3"/>
      </w:pPr>
      <w:r>
        <w:t xml:space="preserve">Validation questions</w:t>
      </w:r>
    </w:p>
    <w:p>
      <w:pPr>
        <w:pStyle w:val="Compact"/>
        <w:numPr>
          <w:ilvl w:val="0"/>
          <w:numId w:val="1050"/>
        </w:numPr>
      </w:pPr>
      <w:r>
        <w:t xml:space="preserve">Can your architecture reconstruct a recent past state, or only show the current one?</w:t>
      </w:r>
    </w:p>
    <w:p>
      <w:pPr>
        <w:pStyle w:val="Compact"/>
        <w:numPr>
          <w:ilvl w:val="0"/>
          <w:numId w:val="1050"/>
        </w:numPr>
      </w:pPr>
      <w:r>
        <w:t xml:space="preserve">Have you measured your recovery time, or only hoped it is short?</w:t>
      </w:r>
    </w:p>
    <w:p>
      <w:pPr>
        <w:pStyle w:val="Compact"/>
        <w:numPr>
          <w:ilvl w:val="0"/>
          <w:numId w:val="1050"/>
        </w:numPr>
      </w:pPr>
      <w:r>
        <w:t xml:space="preserve">Is any irreversible capability enabled before its rollback machinery exists?</w:t>
      </w:r>
    </w:p>
    <w:p>
      <w:pPr>
        <w:pStyle w:val="Compact"/>
        <w:numPr>
          <w:ilvl w:val="0"/>
          <w:numId w:val="1050"/>
        </w:numPr>
      </w:pPr>
      <w:r>
        <w:t xml:space="preserve">When did you last rehearse a rollback in production-like conditions?</w:t>
      </w:r>
    </w:p>
    <w:bookmarkEnd w:id="392"/>
    <w:bookmarkStart w:id="393" w:name="X14ea08156b7b3a605781ac507ef7017a9fd2ef5"/>
    <w:p>
      <w:pPr>
        <w:pStyle w:val="Heading3"/>
      </w:pPr>
      <w:r>
        <w:t xml:space="preserve">The pragmatic middle: snapshots plus recent log</w:t>
      </w:r>
    </w:p>
    <w:p>
      <w:pPr>
        <w:pStyle w:val="FirstParagraph"/>
      </w:pPr>
      <w:r>
        <w:t xml:space="preserve">INTERPRETATION. Pure event sourcing — storing every event forever and reconstructing all state by replay — is architecturally beautiful and, for most systems, impractical, and it is worth being concrete about the pragmatic middle that most real recoverable architectures actually occupy. That middle is</w:t>
      </w:r>
      <w:r>
        <w:t xml:space="preserve"> </w:t>
      </w:r>
      <w:r>
        <w:rPr>
          <w:i/>
          <w:iCs/>
        </w:rPr>
        <w:t xml:space="preserve">periodic snapshots plus a recent change log</w:t>
      </w:r>
      <w:r>
        <w:t xml:space="preserve">: you take full snapshots of state at intervals, and you keep the ordered log of changes since the last snapshot. To recover to a recent point, you load the nearest prior snapshot and replay only the short log after it — fast, because the replay is bounded, and cheap, because you are not storing every event since the beginning of time. This is exactly the structure of the Fibonacci computation done right: you do not recompute from (F_0) every time (pure replay), nor do you keep every term forever (unbounded storage); you keep a recent checkpoint (the adjacent pair) and advance from it, and if you need an older state you go back to an older checkpoint. The snapshot bounds the replay; the log provides the fine-grained recent history that snapshots alone would miss.</w:t>
      </w:r>
    </w:p>
    <w:p>
      <w:pPr>
        <w:pStyle w:val="BodyText"/>
      </w:pPr>
      <w:r>
        <w:t xml:space="preserve">The design decision, then, is not</w:t>
      </w:r>
      <w:r>
        <w:t xml:space="preserve"> </w:t>
      </w:r>
      <w:r>
        <w:t xml:space="preserve">“event sourcing: yes or no?”</w:t>
      </w:r>
      <w:r>
        <w:t xml:space="preserve"> </w:t>
      </w:r>
      <w:r>
        <w:t xml:space="preserve">but</w:t>
      </w:r>
      <w:r>
        <w:t xml:space="preserve"> </w:t>
      </w:r>
      <w:r>
        <w:t xml:space="preserve">“how frequent should the snapshots be, and how long should the log be retained?”</w:t>
      </w:r>
      <w:r>
        <w:t xml:space="preserve"> </w:t>
      </w:r>
      <w:r>
        <w:t xml:space="preserve">— and both answers follow from the failures you actually face. Snapshot frequency should be tight enough that replay from the nearest snapshot is fast enough for your recovery-time target; log retention should be long enough to cover the window in which you might need fine-grained recovery. Answering these questions requires knowing your recovery-time target and your realistic failure horizon, which is itself a valuable forcing function: a team that can state how frequently it snapshots and how long it retains its change log is a team that has thought concretely about recovery, and a team that cannot is a team that is hoping. The pragmatic middle is not a compromise of the ideal; for most systems it</w:t>
      </w:r>
      <w:r>
        <w:t xml:space="preserve"> </w:t>
      </w:r>
      <w:r>
        <w:rPr>
          <w:i/>
          <w:iCs/>
        </w:rPr>
        <w:t xml:space="preserve">is</w:t>
      </w:r>
      <w:r>
        <w:t xml:space="preserve"> </w:t>
      </w:r>
      <w:r>
        <w:t xml:space="preserve">the ideal, correctly sized to the failures that actually occur.</w:t>
      </w:r>
    </w:p>
    <w:bookmarkEnd w:id="393"/>
    <w:bookmarkStart w:id="394" w:name="bridge-22"/>
    <w:p>
      <w:pPr>
        <w:pStyle w:val="Heading3"/>
      </w:pPr>
      <w:r>
        <w:t xml:space="preserve">Bridge</w:t>
      </w:r>
    </w:p>
    <w:p>
      <w:pPr>
        <w:pStyle w:val="FirstParagraph"/>
      </w:pPr>
      <w:r>
        <w:t xml:space="preserve">Recoverable architecture preserves the history of changes made by people and machines. But increasingly, some of those changes are proposed by systems that generate — models that write, suggest, and decide. The next chapter applies the full RFPA/AVPT discipline to AI-assisted work, treating every generated output as a candidate in an evidence loop.</w:t>
      </w:r>
    </w:p>
    <w:p>
      <w:r>
        <w:pict>
          <v:rect style="width:0;height:1.5pt" o:hralign="center" o:hrstd="t" o:hr="t"/>
        </w:pict>
      </w:r>
    </w:p>
    <w:bookmarkEnd w:id="394"/>
    <w:bookmarkEnd w:id="395"/>
    <w:bookmarkStart w:id="416" w:name="chapter-24-ai-systems-as-evidence-loops"/>
    <w:p>
      <w:pPr>
        <w:pStyle w:val="Heading2"/>
      </w:pPr>
      <w:r>
        <w:t xml:space="preserve">Chapter 24 — AI Systems as Evidence Loops</w:t>
      </w:r>
    </w:p>
    <w:bookmarkStart w:id="396" w:name="opening-signal-23"/>
    <w:p>
      <w:pPr>
        <w:pStyle w:val="Heading3"/>
      </w:pPr>
      <w:r>
        <w:t xml:space="preserve">Opening signal</w:t>
      </w:r>
    </w:p>
    <w:p>
      <w:pPr>
        <w:pStyle w:val="FirstParagraph"/>
      </w:pPr>
      <w:r>
        <w:t xml:space="preserve">A model produces an answer. The dangerous instinct is to treat the answer as a result — fluent, confident, done. But a generated output is exactly what Chapter 11 called it: a</w:t>
      </w:r>
      <w:r>
        <w:t xml:space="preserve"> </w:t>
      </w:r>
      <w:r>
        <w:rPr>
          <w:i/>
          <w:iCs/>
        </w:rPr>
        <w:t xml:space="preserve">candidate</w:t>
      </w:r>
      <w:r>
        <w:t xml:space="preserve">, a proposal that has not yet earned promotion. The difference between AI-assisted work that compounds value and AI-assisted work that quietly accumulates plausible errors is whether the outputs pass through an evidence loop: framed by RFPA, cycled through AVPT, validated against checks the model cannot fake, preserved with provenance, and promoted only through a gate. This chapter builds that loop.</w:t>
      </w:r>
    </w:p>
    <w:bookmarkEnd w:id="396"/>
    <w:bookmarkStart w:id="405" w:name="mathematical-core-21"/>
    <w:p>
      <w:pPr>
        <w:pStyle w:val="Heading3"/>
      </w:pPr>
      <w:r>
        <w:t xml:space="preserve">Mathematical core</w:t>
      </w:r>
    </w:p>
    <w:p>
      <w:pPr>
        <w:pStyle w:val="FirstParagraph"/>
      </w:pPr>
      <w:r>
        <w:t xml:space="preserve">FACT. There is a precise, worked example of an AI-adjacent evidence loop in the advanced-example material accompanying this book: a recursive estimator for the motion of a one-dimensional Gaussian quantum wave packet under continuous weak measurement.</w:t>
      </w:r>
      <w:r>
        <w:rPr>
          <w:rStyle w:val="FootnoteReference"/>
        </w:rPr>
        <w:footnoteReference w:id="397"/>
      </w:r>
      <w:r>
        <w:t xml:space="preserve"> </w:t>
      </w:r>
      <w:r>
        <w:t xml:space="preserve">It is included as a</w:t>
      </w:r>
      <w:r>
        <w:t xml:space="preserve"> </w:t>
      </w:r>
      <w:r>
        <w:rPr>
          <w:i/>
          <w:iCs/>
        </w:rPr>
        <w:t xml:space="preserve">bounded advanced example</w:t>
      </w:r>
      <w:r>
        <w:t xml:space="preserve"> </w:t>
      </w:r>
      <w:r>
        <w:t xml:space="preserve">— a demonstration of the RFPA/AVPT discipline applied to a rigorous predictive system — and nothing in it should be read as a claim of novel physics or as invalidating any established principle. What it demonstrates is the</w:t>
      </w:r>
      <w:r>
        <w:t xml:space="preserve"> </w:t>
      </w:r>
      <w:r>
        <w:rPr>
          <w:i/>
          <w:iCs/>
        </w:rPr>
        <w:t xml:space="preserve">shape</w:t>
      </w:r>
      <w:r>
        <w:t xml:space="preserve"> </w:t>
      </w:r>
      <w:r>
        <w:t xml:space="preserve">of a governed generative loop: at each cycle it</w:t>
      </w:r>
      <w:r>
        <w:t xml:space="preserve"> </w:t>
      </w:r>
      <w:r>
        <w:rPr>
          <w:i/>
          <w:iCs/>
        </w:rPr>
        <w:t xml:space="preserve">recovers</w:t>
      </w:r>
      <w:r>
        <w:t xml:space="preserve"> </w:t>
      </w:r>
      <w:r>
        <w:t xml:space="preserve">the last accepted checkpoint (verifying its hash, units, and physical validity, failing closed if it cannot);</w:t>
      </w:r>
      <w:r>
        <w:t xml:space="preserve"> </w:t>
      </w:r>
      <w:r>
        <w:rPr>
          <w:i/>
          <w:iCs/>
        </w:rPr>
        <w:t xml:space="preserve">attempts</w:t>
      </w:r>
      <w:r>
        <w:t xml:space="preserve"> </w:t>
      </w:r>
      <w:r>
        <w:t xml:space="preserve">the next state estimate;</w:t>
      </w:r>
      <w:r>
        <w:t xml:space="preserve"> </w:t>
      </w:r>
      <w:r>
        <w:rPr>
          <w:i/>
          <w:iCs/>
        </w:rPr>
        <w:t xml:space="preserve">validates</w:t>
      </w:r>
      <w:r>
        <w:t xml:space="preserve"> </w:t>
      </w:r>
      <w:r>
        <w:t xml:space="preserve">it through a battery of independent gates (numerical well-formedness, physical admissibility, statistical calibration, and identifiability);</w:t>
      </w:r>
      <w:r>
        <w:t xml:space="preserve"> </w:t>
      </w:r>
      <w:r>
        <w:rPr>
          <w:i/>
          <w:iCs/>
        </w:rPr>
        <w:t xml:space="preserve">preserves</w:t>
      </w:r>
      <w:r>
        <w:t xml:space="preserve"> </w:t>
      </w:r>
      <w:r>
        <w:t xml:space="preserve">an append-only cycle artifact with its inputs, outputs, metrics, decision, and hash; and</w:t>
      </w:r>
      <w:r>
        <w:t xml:space="preserve"> </w:t>
      </w:r>
      <w:r>
        <w:rPr>
          <w:i/>
          <w:iCs/>
        </w:rPr>
        <w:t xml:space="preserve">tracks</w:t>
      </w:r>
      <w:r>
        <w:t xml:space="preserve"> </w:t>
      </w:r>
      <w:r>
        <w:t xml:space="preserve">separate ledgers for distinct sources of uncertainty.</w:t>
      </w:r>
      <w:r>
        <w:rPr>
          <w:rStyle w:val="FootnoteReference"/>
        </w:rPr>
        <w:footnoteReference w:id="404"/>
      </w:r>
      <w:r>
        <w:t xml:space="preserve"> </w:t>
      </w:r>
      <w:r>
        <w:t xml:space="preserve">Critically, it</w:t>
      </w:r>
      <w:r>
        <w:t xml:space="preserve"> </w:t>
      </w:r>
      <w:r>
        <w:rPr>
          <w:i/>
          <w:iCs/>
        </w:rPr>
        <w:t xml:space="preserve">decomposes</w:t>
      </w:r>
      <w:r>
        <w:t xml:space="preserve"> </w:t>
      </w:r>
      <w:r>
        <w:t xml:space="preserve">its uncertainty into distinct, separately-attributable components rather than collapsing them into one number — the honest analogue of a model reporting not just an answer but a calibrated account of what it does and does not know.</w:t>
      </w:r>
    </w:p>
    <w:p>
      <w:pPr>
        <w:pStyle w:val="BodyText"/>
      </w:pPr>
      <w:r>
        <w:t xml:space="preserve">FACT. The transferable lesson is not the physics; it is the architecture. A trustworthy generative system, whether estimating a quantum state or drafting a document, is one whose outputs are candidates, whose validation gates are independent of the generator, whose evidence is preserved append-only, and whose uncertainty is tracked honestly rather than hidden.</w:t>
      </w:r>
    </w:p>
    <w:bookmarkEnd w:id="405"/>
    <w:bookmarkStart w:id="407" w:name="odisena-translation-23"/>
    <w:p>
      <w:pPr>
        <w:pStyle w:val="Heading3"/>
      </w:pPr>
      <w:r>
        <w:t xml:space="preserve">Odisena translation</w:t>
      </w:r>
    </w:p>
    <w:p>
      <w:pPr>
        <w:pStyle w:val="FirstParagraph"/>
      </w:pPr>
      <w:r>
        <w:t xml:space="preserve">METHOD. Wrap every model-assisted step in the evidence loop.</w:t>
      </w:r>
      <w:r>
        <w:t xml:space="preserve"> </w:t>
      </w:r>
      <w:r>
        <w:rPr>
          <w:i/>
          <w:iCs/>
        </w:rPr>
        <w:t xml:space="preserve">RFPA-frame it</w:t>
      </w:r>
      <w:r>
        <w:t xml:space="preserve">: recover the relevant prior context (verified), field the task’s scope and exclusions, name the principal (the constraints the output must obey), register the assumptions (which model, which prompt, which settings).</w:t>
      </w:r>
      <w:r>
        <w:t xml:space="preserve"> </w:t>
      </w:r>
      <w:r>
        <w:rPr>
          <w:i/>
          <w:iCs/>
        </w:rPr>
        <w:t xml:space="preserve">AVPT-cycle it</w:t>
      </w:r>
      <w:r>
        <w:t xml:space="preserve">: the generated output is an Attempt (a candidate, with recorded inputs); Validate it against checks the model cannot game (a compiled build, a passing test, a reconciled figure, an independent reviewer); Preserve the prompt, output, and validation as an append-only acceptance record; Track it in the ledger with its status. Promote only through the gate. The Odisena collective system treats AI outputs exactly this way — public release of any item is validation-gated, never authorization-gated, so a broad</w:t>
      </w:r>
      <w:r>
        <w:t xml:space="preserve"> </w:t>
      </w:r>
      <w:r>
        <w:t xml:space="preserve">“the model may assist”</w:t>
      </w:r>
      <w:r>
        <w:t xml:space="preserve"> </w:t>
      </w:r>
      <w:r>
        <w:t xml:space="preserve">never becomes</w:t>
      </w:r>
      <w:r>
        <w:t xml:space="preserve"> </w:t>
      </w:r>
      <w:r>
        <w:t xml:space="preserve">“whatever the model produced is accepted.”</w:t>
      </w:r>
      <w:r>
        <w:rPr>
          <w:rStyle w:val="FootnoteReference"/>
        </w:rPr>
        <w:footnoteReference w:id="406"/>
      </w:r>
    </w:p>
    <w:bookmarkEnd w:id="407"/>
    <w:bookmarkStart w:id="408" w:name="boundary-note-23"/>
    <w:p>
      <w:pPr>
        <w:pStyle w:val="Heading3"/>
      </w:pPr>
      <w:r>
        <w:t xml:space="preserve">Boundary note</w:t>
      </w:r>
    </w:p>
    <w:p>
      <w:pPr>
        <w:pStyle w:val="FirstParagraph"/>
      </w:pPr>
      <w:r>
        <w:t xml:space="preserve">INTERPRETATION. There is a real temptation to trust fluent output more than it deserves, precisely because it is fluent — a well-formed sentence</w:t>
      </w:r>
      <w:r>
        <w:t xml:space="preserve"> </w:t>
      </w:r>
      <w:r>
        <w:rPr>
          <w:i/>
          <w:iCs/>
        </w:rPr>
        <w:t xml:space="preserve">feels</w:t>
      </w:r>
      <w:r>
        <w:t xml:space="preserve"> </w:t>
      </w:r>
      <w:r>
        <w:t xml:space="preserve">validated. The interpretation I hold: fluency is a property of the generator, not evidence for the claim, and the evidence loop exists to break the spell of fluency. The gates must be</w:t>
      </w:r>
      <w:r>
        <w:t xml:space="preserve"> </w:t>
      </w:r>
      <w:r>
        <w:rPr>
          <w:i/>
          <w:iCs/>
        </w:rPr>
        <w:t xml:space="preserve">independent of the model</w:t>
      </w:r>
      <w:r>
        <w:t xml:space="preserve"> </w:t>
      </w:r>
      <w:r>
        <w:t xml:space="preserve">— things the model cannot produce by generating more text (does the code compile? does the total reconcile? does an independent source confirm the fact?). A validation that the model could itself have written is validation theater (Chapter 12). The boundary is strict: trust generated output exactly as far as it has passed checks it could not have faked, and no further.</w:t>
      </w:r>
    </w:p>
    <w:bookmarkEnd w:id="408"/>
    <w:bookmarkStart w:id="409" w:name="applied-case-23"/>
    <w:p>
      <w:pPr>
        <w:pStyle w:val="Heading3"/>
      </w:pPr>
      <w:r>
        <w:t xml:space="preserve">Applied CASE</w:t>
      </w:r>
    </w:p>
    <w:p>
      <w:pPr>
        <w:pStyle w:val="FirstParagraph"/>
      </w:pPr>
      <w:r>
        <w:t xml:space="preserve">CASE. This very book is a worked case. Where its factual claims rest on external knowledge, they are treated as candidates and validated against cited public sources (the endnotes), not accepted because they were fluently written. Where it draws on internal Odisena project work, the material is preserved with provenance in a source register (Appendix I) and converted into privacy-safe abstractions, so that no private, personal, or invention-enabling detail is promoted into the public artifact. The distinction the book draws everywhere — CANON, FACT, METHOD, INTERPRETATION, CASE — is itself an evidence-loop instrument: it forces every statement to declare what kind of claim it is and therefore what validation it must pass. A fact must clear a citation; an interpretation is labeled as opinion and need not; a case must be either public-and-cited or privacy-safe. The loop is the labeling discipline, running on the book itself.</w:t>
      </w:r>
    </w:p>
    <w:bookmarkEnd w:id="409"/>
    <w:bookmarkStart w:id="410" w:name="failure-mode-23"/>
    <w:p>
      <w:pPr>
        <w:pStyle w:val="Heading3"/>
      </w:pPr>
      <w:r>
        <w:t xml:space="preserve">Failure mode</w:t>
      </w:r>
    </w:p>
    <w:p>
      <w:pPr>
        <w:pStyle w:val="FirstParagraph"/>
      </w:pPr>
      <w:r>
        <w:t xml:space="preserve">The failure mode is the</w:t>
      </w:r>
      <w:r>
        <w:t xml:space="preserve"> </w:t>
      </w:r>
      <w:r>
        <w:rPr>
          <w:i/>
          <w:iCs/>
        </w:rPr>
        <w:t xml:space="preserve">accepted generation</w:t>
      </w:r>
      <w:r>
        <w:t xml:space="preserve">: treating a model’s output as a result rather than a candidate, with no independent validation, no preserved provenance, and no gate. Its signatures are the fluent falsehood accepted because it read well, the unreproducible output (no recorded prompt or settings), and the compounding error (each unvalidated output becomes the input to the next). A specific danger is</w:t>
      </w:r>
      <w:r>
        <w:t xml:space="preserve"> </w:t>
      </w:r>
      <w:r>
        <w:rPr>
          <w:i/>
          <w:iCs/>
        </w:rPr>
        <w:t xml:space="preserve">self-validation</w:t>
      </w:r>
      <w:r>
        <w:t xml:space="preserve">, where the model’s output is checked by the same model, which is validation theater. The fix is the full evidence loop: candidates, model-independent gates, preserved provenance, and a promotion gate — plus honest tracking of uncertainty rather than hiding it behind fluency.</w:t>
      </w:r>
    </w:p>
    <w:bookmarkEnd w:id="410"/>
    <w:bookmarkStart w:id="411" w:name="X90f74c597b660aba12874ca43919b4d2b07b8af"/>
    <w:p>
      <w:pPr>
        <w:pStyle w:val="Heading3"/>
      </w:pPr>
      <w:r>
        <w:t xml:space="preserve">Reusable protocol — The AI Output Acceptance Record</w:t>
      </w:r>
    </w:p>
    <w:p>
      <w:pPr>
        <w:pStyle w:val="FirstParagraph"/>
      </w:pPr>
      <w:r>
        <w:t xml:space="preserve">For every model-assisted output, record before accepting:</w:t>
      </w:r>
    </w:p>
    <w:p>
      <w:pPr>
        <w:pStyle w:val="Compact"/>
        <w:numPr>
          <w:ilvl w:val="0"/>
          <w:numId w:val="1051"/>
        </w:numPr>
      </w:pPr>
      <w:r>
        <w:rPr>
          <w:b/>
          <w:bCs/>
        </w:rPr>
        <w:t xml:space="preserve">Frame (RFPA).</w:t>
      </w:r>
      <w:r>
        <w:t xml:space="preserve"> </w:t>
      </w:r>
      <w:r>
        <w:t xml:space="preserve">Recovered context (verified), fielded scope/exclusions, named constraints (principal), registered assumptions (model, prompt, settings).</w:t>
      </w:r>
    </w:p>
    <w:p>
      <w:pPr>
        <w:pStyle w:val="Compact"/>
        <w:numPr>
          <w:ilvl w:val="0"/>
          <w:numId w:val="1051"/>
        </w:numPr>
      </w:pPr>
      <w:r>
        <w:rPr>
          <w:b/>
          <w:bCs/>
        </w:rPr>
        <w:t xml:space="preserve">Candidate (Attempt).</w:t>
      </w:r>
      <w:r>
        <w:t xml:space="preserve"> </w:t>
      </w:r>
      <w:r>
        <w:t xml:space="preserve">The output, with its exact inputs, labeled a candidate.</w:t>
      </w:r>
    </w:p>
    <w:p>
      <w:pPr>
        <w:pStyle w:val="Compact"/>
        <w:numPr>
          <w:ilvl w:val="0"/>
          <w:numId w:val="1051"/>
        </w:numPr>
      </w:pPr>
      <w:r>
        <w:rPr>
          <w:b/>
          <w:bCs/>
        </w:rPr>
        <w:t xml:space="preserve">Independent validation (Validate).</w:t>
      </w:r>
      <w:r>
        <w:t xml:space="preserve"> </w:t>
      </w:r>
      <w:r>
        <w:t xml:space="preserve">Checks the model could</w:t>
      </w:r>
      <w:r>
        <w:t xml:space="preserve"> </w:t>
      </w:r>
      <w:r>
        <w:rPr>
          <w:i/>
          <w:iCs/>
        </w:rPr>
        <w:t xml:space="preserve">not</w:t>
      </w:r>
      <w:r>
        <w:t xml:space="preserve"> </w:t>
      </w:r>
      <w:r>
        <w:t xml:space="preserve">have faked — build, test, reconciliation, independent source, or human review — with results.</w:t>
      </w:r>
    </w:p>
    <w:p>
      <w:pPr>
        <w:pStyle w:val="Compact"/>
        <w:numPr>
          <w:ilvl w:val="0"/>
          <w:numId w:val="1051"/>
        </w:numPr>
      </w:pPr>
      <w:r>
        <w:rPr>
          <w:b/>
          <w:bCs/>
        </w:rPr>
        <w:t xml:space="preserve">Provenance (Preserve).</w:t>
      </w:r>
      <w:r>
        <w:t xml:space="preserve"> </w:t>
      </w:r>
      <w:r>
        <w:t xml:space="preserve">Prompt, output, settings, and validation, preserved append-only.</w:t>
      </w:r>
    </w:p>
    <w:p>
      <w:pPr>
        <w:pStyle w:val="Compact"/>
        <w:numPr>
          <w:ilvl w:val="0"/>
          <w:numId w:val="1051"/>
        </w:numPr>
      </w:pPr>
      <w:r>
        <w:rPr>
          <w:b/>
          <w:bCs/>
        </w:rPr>
        <w:t xml:space="preserve">Uncertainty (Track).</w:t>
      </w:r>
      <w:r>
        <w:t xml:space="preserve"> </w:t>
      </w:r>
      <w:r>
        <w:t xml:space="preserve">An honest statement of what is and is not known — not a single confident number.</w:t>
      </w:r>
    </w:p>
    <w:p>
      <w:pPr>
        <w:pStyle w:val="Compact"/>
        <w:numPr>
          <w:ilvl w:val="0"/>
          <w:numId w:val="1051"/>
        </w:numPr>
      </w:pPr>
      <w:r>
        <w:rPr>
          <w:b/>
          <w:bCs/>
        </w:rPr>
        <w:t xml:space="preserve">Promotion (Gate).</w:t>
      </w:r>
      <w:r>
        <w:t xml:space="preserve"> </w:t>
      </w:r>
      <w:r>
        <w:t xml:space="preserve">The recorded decision: promote, hold, roll back, or supersede.</w:t>
      </w:r>
    </w:p>
    <w:bookmarkEnd w:id="411"/>
    <w:bookmarkStart w:id="412" w:name="validation-questions-23"/>
    <w:p>
      <w:pPr>
        <w:pStyle w:val="Heading3"/>
      </w:pPr>
      <w:r>
        <w:t xml:space="preserve">Validation questions</w:t>
      </w:r>
    </w:p>
    <w:p>
      <w:pPr>
        <w:pStyle w:val="Compact"/>
        <w:numPr>
          <w:ilvl w:val="0"/>
          <w:numId w:val="1052"/>
        </w:numPr>
      </w:pPr>
      <w:r>
        <w:t xml:space="preserve">Do you treat model outputs as candidates or as results?</w:t>
      </w:r>
    </w:p>
    <w:p>
      <w:pPr>
        <w:pStyle w:val="Compact"/>
        <w:numPr>
          <w:ilvl w:val="0"/>
          <w:numId w:val="1052"/>
        </w:numPr>
      </w:pPr>
      <w:r>
        <w:t xml:space="preserve">Are your validation checks independent of the model, or could the model have faked them?</w:t>
      </w:r>
    </w:p>
    <w:p>
      <w:pPr>
        <w:pStyle w:val="Compact"/>
        <w:numPr>
          <w:ilvl w:val="0"/>
          <w:numId w:val="1052"/>
        </w:numPr>
      </w:pPr>
      <w:r>
        <w:t xml:space="preserve">Could you reproduce a past output — do you have the prompt and settings preserved?</w:t>
      </w:r>
    </w:p>
    <w:p>
      <w:pPr>
        <w:pStyle w:val="Compact"/>
        <w:numPr>
          <w:ilvl w:val="0"/>
          <w:numId w:val="1052"/>
        </w:numPr>
      </w:pPr>
      <w:r>
        <w:t xml:space="preserve">Do you report an honest account of uncertainty, or hide it behind fluent phrasing?</w:t>
      </w:r>
    </w:p>
    <w:bookmarkEnd w:id="412"/>
    <w:bookmarkStart w:id="413" w:name="the-honest-accounting-of-uncertainty"/>
    <w:p>
      <w:pPr>
        <w:pStyle w:val="Heading3"/>
      </w:pPr>
      <w:r>
        <w:t xml:space="preserve">The honest accounting of uncertainty</w:t>
      </w:r>
    </w:p>
    <w:p>
      <w:pPr>
        <w:pStyle w:val="FirstParagraph"/>
      </w:pPr>
      <w:r>
        <w:t xml:space="preserve">INTERPRETATION. The single most transferable lesson from the bounded quantum-estimator example is not any equation but its refusal to collapse uncertainty into one number. The estimator tracks</w:t>
      </w:r>
      <w:r>
        <w:t xml:space="preserve"> </w:t>
      </w:r>
      <w:r>
        <w:rPr>
          <w:i/>
          <w:iCs/>
        </w:rPr>
        <w:t xml:space="preserve">separate ledgers</w:t>
      </w:r>
      <w:r>
        <w:t xml:space="preserve"> </w:t>
      </w:r>
      <w:r>
        <w:t xml:space="preserve">for distinct sources of uncertainty — the irreducible uncertainty inherent in the system, the uncertainty from measurement, the uncertainty from the environment, and the uncertainty from not knowing the model’s own parameters — and keeps them separately attributable rather than summing them into a single reassuring figure. This matters far beyond physics, and it is exactly the discipline that AI-assisted work most lacks. When a generative system reports a single confidence number, it hides the crucial distinction between</w:t>
      </w:r>
      <w:r>
        <w:t xml:space="preserve"> </w:t>
      </w:r>
      <w:r>
        <w:t xml:space="preserve">“I am uncertain because the question is genuinely ambiguous,”</w:t>
      </w:r>
      <w:r>
        <w:t xml:space="preserve"> </w:t>
      </w:r>
      <w:r>
        <w:t xml:space="preserve">“I am uncertain because I lack the relevant information,”</w:t>
      </w:r>
      <w:r>
        <w:t xml:space="preserve"> </w:t>
      </w:r>
      <w:r>
        <w:t xml:space="preserve">and</w:t>
      </w:r>
      <w:r>
        <w:t xml:space="preserve"> </w:t>
      </w:r>
      <w:r>
        <w:t xml:space="preserve">“I am uncertain because I may be fabricating.”</w:t>
      </w:r>
      <w:r>
        <w:t xml:space="preserve"> </w:t>
      </w:r>
      <w:r>
        <w:t xml:space="preserve">These are wildly different situations calling for wildly different responses — gather more information, ask a clarifying question, refuse to answer — and a single blended confidence number erases the distinction that would tell you which response is right.</w:t>
      </w:r>
    </w:p>
    <w:p>
      <w:pPr>
        <w:pStyle w:val="BodyText"/>
      </w:pPr>
      <w:r>
        <w:t xml:space="preserve">The honest move, in AI work as in quantum estimation, is to decompose uncertainty by</w:t>
      </w:r>
      <w:r>
        <w:t xml:space="preserve"> </w:t>
      </w:r>
      <w:r>
        <w:rPr>
          <w:i/>
          <w:iCs/>
        </w:rPr>
        <w:t xml:space="preserve">source</w:t>
      </w:r>
      <w:r>
        <w:t xml:space="preserve"> </w:t>
      </w:r>
      <w:r>
        <w:t xml:space="preserve">and to report the decomposition rather than the blend. A system that can say</w:t>
      </w:r>
      <w:r>
        <w:t xml:space="preserve"> </w:t>
      </w:r>
      <w:r>
        <w:t xml:space="preserve">“I am confident about the structure of this answer but I am extrapolating on this specific figure, and I have no independent source for this claim”</w:t>
      </w:r>
      <w:r>
        <w:t xml:space="preserve"> </w:t>
      </w:r>
      <w:r>
        <w:t xml:space="preserve">is vastly more useful — and vastly safer — than one that says</w:t>
      </w:r>
      <w:r>
        <w:t xml:space="preserve"> </w:t>
      </w:r>
      <w:r>
        <w:t xml:space="preserve">“87% confident”</w:t>
      </w:r>
      <w:r>
        <w:t xml:space="preserve"> </w:t>
      </w:r>
      <w:r>
        <w:t xml:space="preserve">about the whole. The evidence loop’s Track beat is where this discipline lives: track uncertainty by source, keep the ledgers separate, and resist the pressure to collapse them into one number that feels precise and communicates nothing. Fluency’s deepest deception is that it makes a blended, sourceless confidence</w:t>
      </w:r>
      <w:r>
        <w:t xml:space="preserve"> </w:t>
      </w:r>
      <w:r>
        <w:rPr>
          <w:i/>
          <w:iCs/>
        </w:rPr>
        <w:t xml:space="preserve">feel</w:t>
      </w:r>
      <w:r>
        <w:t xml:space="preserve"> </w:t>
      </w:r>
      <w:r>
        <w:t xml:space="preserve">like knowledge; the separated ledger is the antidote.</w:t>
      </w:r>
    </w:p>
    <w:bookmarkEnd w:id="413"/>
    <w:bookmarkStart w:id="414" w:name="Xac220108b92870e1c16e1fe7714c4a49369d417"/>
    <w:p>
      <w:pPr>
        <w:pStyle w:val="Heading3"/>
      </w:pPr>
      <w:r>
        <w:t xml:space="preserve">The evidence loop as an antidote to automation complacency</w:t>
      </w:r>
    </w:p>
    <w:p>
      <w:pPr>
        <w:pStyle w:val="FirstParagraph"/>
      </w:pPr>
      <w:r>
        <w:t xml:space="preserve">INTERPRETATION. There is a well-documented hazard in any system where automation is usually correct: the humans supervising it stop supervising, because supervision is boring when nothing ever goes wrong, and their skills and attention atrophy exactly when the rare failure arrives. This</w:t>
      </w:r>
      <w:r>
        <w:t xml:space="preserve"> </w:t>
      </w:r>
      <w:r>
        <w:rPr>
          <w:i/>
          <w:iCs/>
        </w:rPr>
        <w:t xml:space="preserve">automation complacency</w:t>
      </w:r>
      <w:r>
        <w:t xml:space="preserve"> </w:t>
      </w:r>
      <w:r>
        <w:t xml:space="preserve">is not a character flaw; it is a predictable consequence of putting a human in a loop where their input is almost never needed. Generative AI intensifies the hazard because its output is fluent, and fluency reads as competence, so the supervising human’s already-atrophied attention is further disarmed by output that looks authoritative. The evidence loop is, among other things, a structural defense against this hazard, because it does not rely on the human to</w:t>
      </w:r>
      <w:r>
        <w:t xml:space="preserve"> </w:t>
      </w:r>
      <w:r>
        <w:rPr>
          <w:i/>
          <w:iCs/>
        </w:rPr>
        <w:t xml:space="preserve">notice</w:t>
      </w:r>
      <w:r>
        <w:t xml:space="preserve"> </w:t>
      </w:r>
      <w:r>
        <w:t xml:space="preserve">that something is wrong. Instead it forces every output through independent checks that fire regardless of whether the human is paying attention — the build either compiles or it does not, the total either reconciles or it does not, the independent source either confirms the claim or it does not. The checks do not get bored.</w:t>
      </w:r>
    </w:p>
    <w:p>
      <w:pPr>
        <w:pStyle w:val="BodyText"/>
      </w:pPr>
      <w:r>
        <w:t xml:space="preserve">This is why the evidence loop insists on validation that is</w:t>
      </w:r>
      <w:r>
        <w:t xml:space="preserve"> </w:t>
      </w:r>
      <w:r>
        <w:rPr>
          <w:i/>
          <w:iCs/>
        </w:rPr>
        <w:t xml:space="preserve">independent of the model and independent of the human’s judgment in the moment.</w:t>
      </w:r>
      <w:r>
        <w:t xml:space="preserve"> </w:t>
      </w:r>
      <w:r>
        <w:t xml:space="preserve">A validation that depends on the human noticing a problem inherits the human’s complacency; a validation that runs mechanically does not. The best evidence loops therefore automate the checking, not just the generating, so that the human’s role shifts from</w:t>
      </w:r>
      <w:r>
        <w:t xml:space="preserve"> </w:t>
      </w:r>
      <w:r>
        <w:t xml:space="preserve">“catch the errors”</w:t>
      </w:r>
      <w:r>
        <w:t xml:space="preserve"> </w:t>
      </w:r>
      <w:r>
        <w:t xml:space="preserve">(which complacency will eventually prevent them from doing) to</w:t>
      </w:r>
      <w:r>
        <w:t xml:space="preserve"> </w:t>
      </w:r>
      <w:r>
        <w:t xml:space="preserve">“decide what to do about the errors the checks caught”</w:t>
      </w:r>
      <w:r>
        <w:t xml:space="preserve"> </w:t>
      </w:r>
      <w:r>
        <w:t xml:space="preserve">(which is a genuine decision, worthy of attention, and arrives only when there is something real to decide). The Track beat’s honest uncertainty accounting supports this too: a system that reports</w:t>
      </w:r>
      <w:r>
        <w:t xml:space="preserve"> </w:t>
      </w:r>
      <w:r>
        <w:rPr>
          <w:i/>
          <w:iCs/>
        </w:rPr>
        <w:t xml:space="preserve">where</w:t>
      </w:r>
      <w:r>
        <w:t xml:space="preserve"> </w:t>
      </w:r>
      <w:r>
        <w:t xml:space="preserve">it is uncertain directs the human’s scarce attention to exactly the places that need it, rather than asking the human to maintain uniform vigilance over a firehose of usually-correct output. The evidence loop does not ask humans to be superhuman supervisors; it builds a system in which ordinary, occasionally-inattentive humans are still protected, because the protection lives in the mechanical checks rather than in continuous human vigilance.</w:t>
      </w:r>
    </w:p>
    <w:bookmarkEnd w:id="414"/>
    <w:bookmarkStart w:id="415" w:name="bridge-23"/>
    <w:p>
      <w:pPr>
        <w:pStyle w:val="Heading3"/>
      </w:pPr>
      <w:r>
        <w:t xml:space="preserve">Bridge</w:t>
      </w:r>
    </w:p>
    <w:p>
      <w:pPr>
        <w:pStyle w:val="FirstParagraph"/>
      </w:pPr>
      <w:r>
        <w:t xml:space="preserve">AI evidence loops preserve the provenance of generated work. The next chapter turns the method on the very act of producing this book — publishing as regeneration — showing how one canonical source becomes print, electronic, and catalog artifacts, and using this book’s own production as the worked example.</w:t>
      </w:r>
    </w:p>
    <w:p>
      <w:r>
        <w:pict>
          <v:rect style="width:0;height:1.5pt" o:hralign="center" o:hrstd="t" o:hr="t"/>
        </w:pict>
      </w:r>
    </w:p>
    <w:bookmarkEnd w:id="415"/>
    <w:bookmarkEnd w:id="416"/>
    <w:bookmarkStart w:id="436" w:name="chapter-25-publishing-as-regeneration"/>
    <w:p>
      <w:pPr>
        <w:pStyle w:val="Heading2"/>
      </w:pPr>
      <w:r>
        <w:t xml:space="preserve">Chapter 25 — Publishing as Regeneration</w:t>
      </w:r>
    </w:p>
    <w:p>
      <w:pPr>
        <w:pStyle w:val="CaptionedFigure"/>
      </w:pPr>
      <w:r>
        <w:drawing>
          <wp:inline>
            <wp:extent cx="5334000" cy="2478769"/>
            <wp:effectExtent b="0" l="0" r="0" t="0"/>
            <wp:docPr descr="Diagram: Publishing as regeneration. A single canonical Markdown source regenerates the print interior (six by nine, embedded fonts), a reflowable EPUB plus ebook DOCX, and a metadata package. The covers are regenerated after the interior page count is known, because the spine width depends on it." title="" id="418" name="Picture"/>
            <a:graphic>
              <a:graphicData uri="http://schemas.openxmlformats.org/drawingml/2006/picture">
                <pic:pic>
                  <pic:nvPicPr>
                    <pic:cNvPr descr="/home/user/workspace/rfpa_avpt_book/figures/fig-publishing-pipeline.png" id="419" name="Picture"/>
                    <pic:cNvPicPr>
                      <a:picLocks noChangeArrowheads="1" noChangeAspect="1"/>
                    </pic:cNvPicPr>
                  </pic:nvPicPr>
                  <pic:blipFill>
                    <a:blip r:embed="rId417"/>
                    <a:stretch>
                      <a:fillRect/>
                    </a:stretch>
                  </pic:blipFill>
                  <pic:spPr bwMode="auto">
                    <a:xfrm>
                      <a:off x="0" y="0"/>
                      <a:ext cx="5334000" cy="2478769"/>
                    </a:xfrm>
                    <a:prstGeom prst="rect">
                      <a:avLst/>
                    </a:prstGeom>
                    <a:noFill/>
                    <a:ln w="9525">
                      <a:noFill/>
                      <a:headEnd/>
                      <a:tailEnd/>
                    </a:ln>
                  </pic:spPr>
                </pic:pic>
              </a:graphicData>
            </a:graphic>
          </wp:inline>
        </w:drawing>
      </w:r>
    </w:p>
    <w:p>
      <w:pPr>
        <w:pStyle w:val="ImageCaption"/>
      </w:pPr>
      <w:r>
        <w:t xml:space="preserve">Diagram: Publishing as regeneration. A single canonical Markdown source regenerates the print interior (six by nine, embedded fonts), a reflowable EPUB plus ebook DOCX, and a metadata package. The covers are regenerated after the interior page count is known, because the spine width depends on it.</w:t>
      </w:r>
    </w:p>
    <w:p>
      <w:pPr>
        <w:pStyle w:val="BodyText"/>
      </w:pPr>
      <w:r>
        <w:rPr>
          <w:i/>
          <w:iCs/>
        </w:rPr>
        <w:t xml:space="preserve">Figure. Publishing as regeneration.</w:t>
      </w:r>
    </w:p>
    <w:bookmarkStart w:id="420" w:name="opening-signal-24"/>
    <w:p>
      <w:pPr>
        <w:pStyle w:val="Heading3"/>
      </w:pPr>
      <w:r>
        <w:t xml:space="preserve">Opening signal</w:t>
      </w:r>
    </w:p>
    <w:p>
      <w:pPr>
        <w:pStyle w:val="FirstParagraph"/>
      </w:pPr>
      <w:r>
        <w:t xml:space="preserve">A book seems like a fixed object, but it is not: it is a</w:t>
      </w:r>
      <w:r>
        <w:t xml:space="preserve"> </w:t>
      </w:r>
      <w:r>
        <w:rPr>
          <w:i/>
          <w:iCs/>
        </w:rPr>
        <w:t xml:space="preserve">family of derived artifacts</w:t>
      </w:r>
      <w:r>
        <w:t xml:space="preserve"> </w:t>
      </w:r>
      <w:r>
        <w:t xml:space="preserve">— a print interior, an electronic edition, a cover, a catalog listing — all of which should be produced from one canonical source. The moment you edit the print file directly to fix a typo, and then separately edit the electronic edition, and then forget to update the catalog, you have three diverging versions and no source of truth. Publishing done well is publishing as regeneration: one canonical manuscript, from which every format is rebuilt, with predecessor versions preserved. This chapter uses the production of</w:t>
      </w:r>
      <w:r>
        <w:t xml:space="preserve"> </w:t>
      </w:r>
      <w:r>
        <w:rPr>
          <w:i/>
          <w:iCs/>
        </w:rPr>
        <w:t xml:space="preserve">this book</w:t>
      </w:r>
      <w:r>
        <w:t xml:space="preserve"> </w:t>
      </w:r>
      <w:r>
        <w:t xml:space="preserve">as its worked case.</w:t>
      </w:r>
    </w:p>
    <w:bookmarkEnd w:id="420"/>
    <w:bookmarkStart w:id="427" w:name="mathematical-core-22"/>
    <w:p>
      <w:pPr>
        <w:pStyle w:val="Heading3"/>
      </w:pPr>
      <w:r>
        <w:t xml:space="preserve">Mathematical core</w:t>
      </w:r>
    </w:p>
    <w:p>
      <w:pPr>
        <w:pStyle w:val="FirstParagraph"/>
      </w:pPr>
      <w:r>
        <w:t xml:space="preserve">FACT. The publishing pipeline is a deterministic function from a canonical source to a set of derived artifacts, exactly like the Fibonacci generator from Chapter 19. The canonical source is a single manuscript (in this book’s case, structured Markdown under version control). From it, deterministic tools regenerate: a print interior (a fixed-layout file with embedded fonts, sized to a chosen trim, with margins and folios governed by the platform’s requirements); a reflowable electronic edition (with semantic headings, a linked table of contents, and accessible text); and a metadata record (title, author, description, keywords, categories). Because the pipeline is deterministic, the same source always produces the same artifacts, so any artifact can be</w:t>
      </w:r>
      <w:r>
        <w:t xml:space="preserve"> </w:t>
      </w:r>
      <w:r>
        <w:rPr>
          <w:i/>
          <w:iCs/>
        </w:rPr>
        <w:t xml:space="preserve">regenerated</w:t>
      </w:r>
      <w:r>
        <w:t xml:space="preserve"> </w:t>
      </w:r>
      <w:r>
        <w:t xml:space="preserve">rather than hand-edited, and any artifact can be</w:t>
      </w:r>
      <w:r>
        <w:t xml:space="preserve"> </w:t>
      </w:r>
      <w:r>
        <w:rPr>
          <w:i/>
          <w:iCs/>
        </w:rPr>
        <w:t xml:space="preserve">verified</w:t>
      </w:r>
      <w:r>
        <w:t xml:space="preserve"> </w:t>
      </w:r>
      <w:r>
        <w:t xml:space="preserve">against the source by re-running the pipeline. The mathematical property — determinism — is what makes</w:t>
      </w:r>
      <w:r>
        <w:t xml:space="preserve"> </w:t>
      </w:r>
      <w:r>
        <w:t xml:space="preserve">“regenerate, do not patch”</w:t>
      </w:r>
      <w:r>
        <w:t xml:space="preserve"> </w:t>
      </w:r>
      <w:r>
        <w:t xml:space="preserve">possible for a book.</w:t>
      </w:r>
    </w:p>
    <w:p>
      <w:pPr>
        <w:pStyle w:val="BodyText"/>
      </w:pPr>
      <w:r>
        <w:t xml:space="preserve">FACT. The print artifact has hard, external constraints that the pipeline must satisfy, and these are</w:t>
      </w:r>
      <w:r>
        <w:t xml:space="preserve"> </w:t>
      </w:r>
      <w:r>
        <w:rPr>
          <w:i/>
          <w:iCs/>
        </w:rPr>
        <w:t xml:space="preserve">facts</w:t>
      </w:r>
      <w:r>
        <w:t xml:space="preserve"> </w:t>
      </w:r>
      <w:r>
        <w:t xml:space="preserve">set by the print platform, not choices. For a 6 × 9-inch interior on white paper with black ink and no bleed: the inside (gutter) margin depends on page count — for books of 301 to 500 pages it is 0.625 inch — and the outside margin must be at least 0.25 inch.</w:t>
      </w:r>
      <w:r>
        <w:rPr>
          <w:rStyle w:val="FootnoteReference"/>
        </w:rPr>
        <w:footnoteReference w:id="421"/>
      </w:r>
      <w:r>
        <w:t xml:space="preserve"> </w:t>
      </w:r>
      <w:r>
        <w:t xml:space="preserve">The cover’s spine width is a deterministic function of page count: for white paper it is the page count multiplied by 0.002252 inch.</w:t>
      </w:r>
      <w:r>
        <w:rPr>
          <w:rStyle w:val="FootnoteReference"/>
        </w:rPr>
        <w:footnoteReference w:id="423"/>
      </w:r>
      <w:r>
        <w:t xml:space="preserve"> </w:t>
      </w:r>
      <w:r>
        <w:t xml:space="preserve">A full-wrap cover requires 0.125-inch bleed on all sides and keeps critical content at least 0.25 inch from trimmed edges.</w:t>
      </w:r>
      <w:r>
        <w:rPr>
          <w:rStyle w:val="FootnoteReference"/>
        </w:rPr>
        <w:footnoteReference w:id="426"/>
      </w:r>
      <w:r>
        <w:t xml:space="preserve"> </w:t>
      </w:r>
      <w:r>
        <w:t xml:space="preserve">These are inputs to the regeneration function, and — this is the essential point — the cover</w:t>
      </w:r>
      <w:r>
        <w:t xml:space="preserve"> </w:t>
      </w:r>
      <w:r>
        <w:rPr>
          <w:i/>
          <w:iCs/>
        </w:rPr>
        <w:t xml:space="preserve">cannot</w:t>
      </w:r>
      <w:r>
        <w:t xml:space="preserve"> </w:t>
      </w:r>
      <w:r>
        <w:t xml:space="preserve">be finalized until the interior’s page count is known, because the spine width depends on it. Regeneration has a dependency order.</w:t>
      </w:r>
    </w:p>
    <w:bookmarkEnd w:id="427"/>
    <w:bookmarkStart w:id="428" w:name="odisena-translation-24"/>
    <w:p>
      <w:pPr>
        <w:pStyle w:val="Heading3"/>
      </w:pPr>
      <w:r>
        <w:t xml:space="preserve">Odisena translation</w:t>
      </w:r>
    </w:p>
    <w:p>
      <w:pPr>
        <w:pStyle w:val="FirstParagraph"/>
      </w:pPr>
      <w:r>
        <w:t xml:space="preserve">METHOD. Treat the book as a governed publishing system: one canonical source, deterministic regeneration of every format, predecessor versions preserved, and the platform’s constraints encoded as inputs to the pipeline. Respect the dependency order: regenerate the interior first, obtain the final page count, then regenerate the covers from that count. Never hand-edit a derived artifact; fix the source and regenerate (Chapter 19). This is not only how the method describes publishing — it is how</w:t>
      </w:r>
      <w:r>
        <w:t xml:space="preserve"> </w:t>
      </w:r>
      <w:r>
        <w:rPr>
          <w:i/>
          <w:iCs/>
        </w:rPr>
        <w:t xml:space="preserve">this book was produced</w:t>
      </w:r>
      <w:r>
        <w:t xml:space="preserve">. The Odisena imprint’s doctrine is exactly this regenerate-not-patch pipeline, and the front matter’s provenance notice states it plainly: a single canonical source, every derived artifact regenerated from it, predecessors preserved, corrections issued as explicit superseding versions.</w:t>
      </w:r>
    </w:p>
    <w:bookmarkEnd w:id="428"/>
    <w:bookmarkStart w:id="429" w:name="boundary-note-24"/>
    <w:p>
      <w:pPr>
        <w:pStyle w:val="Heading3"/>
      </w:pPr>
      <w:r>
        <w:t xml:space="preserve">Boundary note</w:t>
      </w:r>
    </w:p>
    <w:p>
      <w:pPr>
        <w:pStyle w:val="FirstParagraph"/>
      </w:pPr>
      <w:r>
        <w:t xml:space="preserve">INTERPRETATION. It is tempting to treat publishing as a one-time act — produce the files, upload, done — and therefore to skip building a regenerable pipeline. The interpretation I hold: a book is</w:t>
      </w:r>
      <w:r>
        <w:t xml:space="preserve"> </w:t>
      </w:r>
      <w:r>
        <w:rPr>
          <w:i/>
          <w:iCs/>
        </w:rPr>
        <w:t xml:space="preserve">never</w:t>
      </w:r>
      <w:r>
        <w:t xml:space="preserve"> </w:t>
      </w:r>
      <w:r>
        <w:t xml:space="preserve">one-time. There will be a typo, a corrected fact, a new edition, a different format, a platform requirement change. Every one of these is a regeneration, and the pipeline that seemed like over-engineering at first pays for itself the first time you must produce a corrected edition without introducing new errors. The boundary is the same as Chapter 19’s: build the regenerable pipeline whenever the artifact will change more than once — and books always change more than once.</w:t>
      </w:r>
    </w:p>
    <w:bookmarkEnd w:id="429"/>
    <w:bookmarkStart w:id="430" w:name="applied-case-24"/>
    <w:p>
      <w:pPr>
        <w:pStyle w:val="Heading3"/>
      </w:pPr>
      <w:r>
        <w:t xml:space="preserve">Applied CASE</w:t>
      </w:r>
    </w:p>
    <w:p>
      <w:pPr>
        <w:pStyle w:val="FirstParagraph"/>
      </w:pPr>
      <w:r>
        <w:t xml:space="preserve">CASE. The production of this book. The canonical source is a set of structured manuscript files. A deterministic build regenerates the print interior (6 × 9, embedded fonts, gutter sized to the final page count, front matter without body page numbers and body matter with them, chapters starting on right-hand pages), the electronic edition (reflowable, semantic headings, linked contents, accessible equation text and figure descriptions), and the metadata package. The cover is regenerated</w:t>
      </w:r>
      <w:r>
        <w:t xml:space="preserve"> </w:t>
      </w:r>
      <w:r>
        <w:rPr>
          <w:i/>
          <w:iCs/>
        </w:rPr>
        <w:t xml:space="preserve">after</w:t>
      </w:r>
      <w:r>
        <w:t xml:space="preserve"> </w:t>
      </w:r>
      <w:r>
        <w:t xml:space="preserve">the interior’s page count is known, so the spine width is computed from the actual count using the platform’s white-paper formula. When a correction is needed, it goes to the source; every artifact is rebuilt; the prior version is preserved and the change recorded as a supersession (Chapter 15). The book is, quite literally, an instance of its own thesis: a governed Infinity Engine whose cycles produce a preserved, regenerable, validated family of publication artifacts. The full manifest of this pipeline — every file, its hash, the page count, the word count, and the open human gates — is preserved in the release manifest and summarized in Appendix G.</w:t>
      </w:r>
    </w:p>
    <w:bookmarkEnd w:id="430"/>
    <w:bookmarkStart w:id="431" w:name="failure-mode-24"/>
    <w:p>
      <w:pPr>
        <w:pStyle w:val="Heading3"/>
      </w:pPr>
      <w:r>
        <w:t xml:space="preserve">Failure mode</w:t>
      </w:r>
    </w:p>
    <w:p>
      <w:pPr>
        <w:pStyle w:val="FirstParagraph"/>
      </w:pPr>
      <w:r>
        <w:t xml:space="preserve">The failure mode is the</w:t>
      </w:r>
      <w:r>
        <w:t xml:space="preserve"> </w:t>
      </w:r>
      <w:r>
        <w:rPr>
          <w:i/>
          <w:iCs/>
        </w:rPr>
        <w:t xml:space="preserve">hand-edited format</w:t>
      </w:r>
      <w:r>
        <w:t xml:space="preserve">: fixing the print file, or the electronic edition, or the metadata directly, so the artifacts diverge from the source and from each other. Its signatures are the</w:t>
      </w:r>
      <w:r>
        <w:t xml:space="preserve"> </w:t>
      </w:r>
      <w:r>
        <w:t xml:space="preserve">“fixed in the PDF but not the EPUB”</w:t>
      </w:r>
      <w:r>
        <w:t xml:space="preserve"> </w:t>
      </w:r>
      <w:r>
        <w:t xml:space="preserve">typo, the catalog listing that no longer matches the title page, and the corrected edition that reintroduces old errors because it was rebuilt from a source that was never updated. A publishing-specific failure is</w:t>
      </w:r>
      <w:r>
        <w:t xml:space="preserve"> </w:t>
      </w:r>
      <w:r>
        <w:rPr>
          <w:i/>
          <w:iCs/>
        </w:rPr>
        <w:t xml:space="preserve">finalizing the cover before the page count</w:t>
      </w:r>
      <w:r>
        <w:t xml:space="preserve"> </w:t>
      </w:r>
      <w:r>
        <w:t xml:space="preserve">— computing a spine width from a guessed count, producing a cover that will not fit. The fix is the regenerable pipeline: one source, deterministic regeneration, predecessors preserved, and the interior-before-cover dependency order respected.</w:t>
      </w:r>
    </w:p>
    <w:bookmarkEnd w:id="431"/>
    <w:bookmarkStart w:id="432" w:name="Xd4489c1b64f4390262d9886958e5975df8ab97d"/>
    <w:p>
      <w:pPr>
        <w:pStyle w:val="Heading3"/>
      </w:pPr>
      <w:r>
        <w:t xml:space="preserve">Reusable protocol — The Reproducible Publishing Pipeline</w:t>
      </w:r>
    </w:p>
    <w:p>
      <w:pPr>
        <w:pStyle w:val="Compact"/>
        <w:numPr>
          <w:ilvl w:val="0"/>
          <w:numId w:val="1053"/>
        </w:numPr>
      </w:pPr>
      <w:r>
        <w:rPr>
          <w:b/>
          <w:bCs/>
        </w:rPr>
        <w:t xml:space="preserve">One canonical source.</w:t>
      </w:r>
      <w:r>
        <w:t xml:space="preserve"> </w:t>
      </w:r>
      <w:r>
        <w:t xml:space="preserve">A single, version-controlled manuscript is the only source of truth.</w:t>
      </w:r>
    </w:p>
    <w:p>
      <w:pPr>
        <w:pStyle w:val="Compact"/>
        <w:numPr>
          <w:ilvl w:val="0"/>
          <w:numId w:val="1053"/>
        </w:numPr>
      </w:pPr>
      <w:r>
        <w:rPr>
          <w:b/>
          <w:bCs/>
        </w:rPr>
        <w:t xml:space="preserve">Deterministic regeneration.</w:t>
      </w:r>
      <w:r>
        <w:t xml:space="preserve"> </w:t>
      </w:r>
      <w:r>
        <w:t xml:space="preserve">Automated tools rebuild every format from the source; the same source always yields the same artifacts.</w:t>
      </w:r>
    </w:p>
    <w:p>
      <w:pPr>
        <w:pStyle w:val="Compact"/>
        <w:numPr>
          <w:ilvl w:val="0"/>
          <w:numId w:val="1053"/>
        </w:numPr>
      </w:pPr>
      <w:r>
        <w:rPr>
          <w:b/>
          <w:bCs/>
        </w:rPr>
        <w:t xml:space="preserve">Encode platform constraints as inputs.</w:t>
      </w:r>
      <w:r>
        <w:t xml:space="preserve"> </w:t>
      </w:r>
      <w:r>
        <w:t xml:space="preserve">Trim size, margins, gutter-by-page-count, spine formula, bleed, and safe areas are parameters of the pipeline, not manual tweaks.</w:t>
      </w:r>
    </w:p>
    <w:p>
      <w:pPr>
        <w:pStyle w:val="Compact"/>
        <w:numPr>
          <w:ilvl w:val="0"/>
          <w:numId w:val="1053"/>
        </w:numPr>
      </w:pPr>
      <w:r>
        <w:rPr>
          <w:b/>
          <w:bCs/>
        </w:rPr>
        <w:t xml:space="preserve">Respect dependency order.</w:t>
      </w:r>
      <w:r>
        <w:t xml:space="preserve"> </w:t>
      </w:r>
      <w:r>
        <w:t xml:space="preserve">Regenerate the interior first; obtain the final page count; then regenerate covers from that count.</w:t>
      </w:r>
    </w:p>
    <w:p>
      <w:pPr>
        <w:pStyle w:val="Compact"/>
        <w:numPr>
          <w:ilvl w:val="0"/>
          <w:numId w:val="1053"/>
        </w:numPr>
      </w:pPr>
      <w:r>
        <w:rPr>
          <w:b/>
          <w:bCs/>
        </w:rPr>
        <w:t xml:space="preserve">Forbid hand-edits.</w:t>
      </w:r>
      <w:r>
        <w:t xml:space="preserve"> </w:t>
      </w:r>
      <w:r>
        <w:t xml:space="preserve">All changes go to the source; artifacts are read-only outputs.</w:t>
      </w:r>
    </w:p>
    <w:p>
      <w:pPr>
        <w:pStyle w:val="Compact"/>
        <w:numPr>
          <w:ilvl w:val="0"/>
          <w:numId w:val="1053"/>
        </w:numPr>
      </w:pPr>
      <w:r>
        <w:rPr>
          <w:b/>
          <w:bCs/>
        </w:rPr>
        <w:t xml:space="preserve">Preserve and record.</w:t>
      </w:r>
      <w:r>
        <w:t xml:space="preserve"> </w:t>
      </w:r>
      <w:r>
        <w:t xml:space="preserve">Every regeneration is a new version; predecessors are preserved; corrections are recorded as supersessions with a manifest of hashes and counts.</w:t>
      </w:r>
    </w:p>
    <w:bookmarkEnd w:id="432"/>
    <w:bookmarkStart w:id="433" w:name="validation-questions-24"/>
    <w:p>
      <w:pPr>
        <w:pStyle w:val="Heading3"/>
      </w:pPr>
      <w:r>
        <w:t xml:space="preserve">Validation questions</w:t>
      </w:r>
    </w:p>
    <w:p>
      <w:pPr>
        <w:pStyle w:val="Compact"/>
        <w:numPr>
          <w:ilvl w:val="0"/>
          <w:numId w:val="1054"/>
        </w:numPr>
      </w:pPr>
      <w:r>
        <w:t xml:space="preserve">Do you have one canonical source for your publication, or several diverging format files?</w:t>
      </w:r>
    </w:p>
    <w:p>
      <w:pPr>
        <w:pStyle w:val="Compact"/>
        <w:numPr>
          <w:ilvl w:val="0"/>
          <w:numId w:val="1054"/>
        </w:numPr>
      </w:pPr>
      <w:r>
        <w:t xml:space="preserve">Can you regenerate every format from source, or would a correction require editing each format by hand?</w:t>
      </w:r>
    </w:p>
    <w:p>
      <w:pPr>
        <w:pStyle w:val="Compact"/>
        <w:numPr>
          <w:ilvl w:val="0"/>
          <w:numId w:val="1054"/>
        </w:numPr>
      </w:pPr>
      <w:r>
        <w:t xml:space="preserve">Are the platform’s constraints encoded as pipeline inputs, or applied as manual tweaks?</w:t>
      </w:r>
    </w:p>
    <w:p>
      <w:pPr>
        <w:pStyle w:val="Compact"/>
        <w:numPr>
          <w:ilvl w:val="0"/>
          <w:numId w:val="1054"/>
        </w:numPr>
      </w:pPr>
      <w:r>
        <w:t xml:space="preserve">Do you finalize your cover only after the interior page count is known?</w:t>
      </w:r>
    </w:p>
    <w:bookmarkEnd w:id="433"/>
    <w:bookmarkStart w:id="434" w:name="X29f321092d420e5de77dbc1a9ff0920a685ee6c"/>
    <w:p>
      <w:pPr>
        <w:pStyle w:val="Heading3"/>
      </w:pPr>
      <w:r>
        <w:t xml:space="preserve">The dependency order is a law, not a preference</w:t>
      </w:r>
    </w:p>
    <w:p>
      <w:pPr>
        <w:pStyle w:val="FirstParagraph"/>
      </w:pPr>
      <w:r>
        <w:t xml:space="preserve">FACT and INTERPRETATION. The single most common and most frustrating error in book production is finalizing the cover before the interior page count is known, and it is worth understanding why this is not a matter of workflow preference but of arithmetic necessity. The spine of a printed book must be exactly wide enough to hold the pages, no more and no less; too narrow and the cover will not close, too wide and the text block will slide. The spine width is therefore a</w:t>
      </w:r>
      <w:r>
        <w:t xml:space="preserve"> </w:t>
      </w:r>
      <w:r>
        <w:rPr>
          <w:i/>
          <w:iCs/>
        </w:rPr>
        <w:t xml:space="preserve">deterministic function of the page count</w:t>
      </w:r>
      <w:r>
        <w:t xml:space="preserve"> </w:t>
      </w:r>
      <w:r>
        <w:t xml:space="preserve">— for white paper, the page count multiplied by 0.002252 inch — and the page count is not known until the interior is fully laid out, because it depends on typography, figure placement, and where chapters fall. This creates a hard dependency: the cover</w:t>
      </w:r>
      <w:r>
        <w:t xml:space="preserve"> </w:t>
      </w:r>
      <w:r>
        <w:rPr>
          <w:i/>
          <w:iCs/>
        </w:rPr>
        <w:t xml:space="preserve">cannot</w:t>
      </w:r>
      <w:r>
        <w:t xml:space="preserve"> </w:t>
      </w:r>
      <w:r>
        <w:t xml:space="preserve">be correct until the interior is final, because one of the cover’s essential dimensions is computed from the interior. A team that designs the cover first, guessing the page count, will produce a cover that does not fit and must be redone — and if they do not catch it, a cover that fails at the printer. The dependency order (interior first, then page count, then cover) is imposed by the mathematics of the physical object, not chosen by the workflow, and no amount of scheduling cleverness can reverse it.</w:t>
      </w:r>
    </w:p>
    <w:p>
      <w:pPr>
        <w:pStyle w:val="BodyText"/>
      </w:pPr>
      <w:r>
        <w:t xml:space="preserve">This is a small, concrete instance of a general truth about regeneration pipelines:</w:t>
      </w:r>
      <w:r>
        <w:t xml:space="preserve"> </w:t>
      </w:r>
      <w:r>
        <w:rPr>
          <w:i/>
          <w:iCs/>
        </w:rPr>
        <w:t xml:space="preserve">derived artifacts have a dependency order, and the pipeline must respect it.</w:t>
      </w:r>
      <w:r>
        <w:t xml:space="preserve"> </w:t>
      </w:r>
      <w:r>
        <w:t xml:space="preserve">Some artifacts depend on others; you cannot regenerate a dependent artifact correctly until its dependencies are final. The interior-before-cover order is the most visible case in publishing, but the principle recurs everywhere — you cannot finalize a summary until the thing summarized is final, cannot compute a total until the line items are settled, cannot sign a manifest until the files it lists are frozen. A regeneration pipeline that ignores dependency order produces artifacts that are internally inconsistent — a cover sized for the wrong page count, a manifest listing the wrong hashes — and internal inconsistency in a set of artifacts that are supposed to be regenerated from one source is exactly the divergence the whole discipline exists to prevent. Respecting the dependency order is how a pipeline keeps its outputs mutually consistent as well as individually correct.</w:t>
      </w:r>
    </w:p>
    <w:bookmarkEnd w:id="434"/>
    <w:bookmarkStart w:id="435" w:name="bridge-24"/>
    <w:p>
      <w:pPr>
        <w:pStyle w:val="Heading3"/>
      </w:pPr>
      <w:r>
        <w:t xml:space="preserve">Bridge</w:t>
      </w:r>
    </w:p>
    <w:p>
      <w:pPr>
        <w:pStyle w:val="FirstParagraph"/>
      </w:pPr>
      <w:r>
        <w:t xml:space="preserve">Publishing as regeneration keeps a book honest across its formats. The next chapter turns the method’s honesty-discipline back on the most seductive misuse of Fibonacci itself — the claim that the golden ratio governs beauty and nature — and builds the evidence matrix that separates exact results from models, approximations, and cultural readings.</w:t>
      </w:r>
    </w:p>
    <w:p>
      <w:r>
        <w:pict>
          <v:rect style="width:0;height:1.5pt" o:hralign="center" o:hrstd="t" o:hr="t"/>
        </w:pict>
      </w:r>
    </w:p>
    <w:bookmarkEnd w:id="435"/>
    <w:bookmarkEnd w:id="436"/>
    <w:bookmarkStart w:id="452" w:name="X26cf08b3387992f08867d495361ed6e62c7cbab"/>
    <w:p>
      <w:pPr>
        <w:pStyle w:val="Heading2"/>
      </w:pPr>
      <w:r>
        <w:t xml:space="preserve">Chapter 26 — Design, Nature, and Honest Analogy</w:t>
      </w:r>
    </w:p>
    <w:bookmarkStart w:id="437" w:name="opening-signal-25"/>
    <w:p>
      <w:pPr>
        <w:pStyle w:val="Heading3"/>
      </w:pPr>
      <w:r>
        <w:t xml:space="preserve">Opening signal</w:t>
      </w:r>
    </w:p>
    <w:p>
      <w:pPr>
        <w:pStyle w:val="FirstParagraph"/>
      </w:pPr>
      <w:r>
        <w:t xml:space="preserve">This is the chapter the whole book has been quietly preparing you for. The Fibonacci sequence and the golden ratio are surrounded by more confident nonsense than almost any other piece of mathematics — claims that they govern beauty, that nature is built on them, that great art secretly encodes them. Some of these claims are true in a narrow, mechanistic sense; most are false, exaggerated, or unfalsifiable. Having built, across twenty-five chapters, a discipline for keeping claims honest, we now turn it on the sequence itself. If the method cannot keep</w:t>
      </w:r>
      <w:r>
        <w:t xml:space="preserve"> </w:t>
      </w:r>
      <w:r>
        <w:rPr>
          <w:i/>
          <w:iCs/>
        </w:rPr>
        <w:t xml:space="preserve">this</w:t>
      </w:r>
      <w:r>
        <w:t xml:space="preserve"> </w:t>
      </w:r>
      <w:r>
        <w:t xml:space="preserve">honest, it is worth nothing.</w:t>
      </w:r>
    </w:p>
    <w:bookmarkEnd w:id="437"/>
    <w:bookmarkStart w:id="442" w:name="mathematical-core-23"/>
    <w:p>
      <w:pPr>
        <w:pStyle w:val="Heading3"/>
      </w:pPr>
      <w:r>
        <w:t xml:space="preserve">Mathematical core</w:t>
      </w:r>
    </w:p>
    <w:p>
      <w:pPr>
        <w:pStyle w:val="FirstParagraph"/>
      </w:pPr>
      <w:r>
        <w:t xml:space="preserve">FACT. Let us sort the famous claims using Chapter 4’s four categories, with sources.</w:t>
      </w:r>
    </w:p>
    <w:p>
      <w:pPr>
        <w:pStyle w:val="BodyText"/>
      </w:pPr>
      <w:r>
        <w:rPr>
          <w:i/>
          <w:iCs/>
        </w:rPr>
        <w:t xml:space="preserve">Phyllotaxis (mechanistic natural pattern — the strong case).</w:t>
      </w:r>
      <w:r>
        <w:t xml:space="preserve"> </w:t>
      </w:r>
      <w:r>
        <w:t xml:space="preserve">In many plants, the arrangement of leaves, seeds, and florets shows Fibonacci numbers, and this has a demonstrated mechanism: successive primordia form at approximately the golden angle (about 137.5°), which produces the most efficient, least-overlapping packing, and the resulting spiral counts are consecutive Fibonacci numbers. This has been reproduced in mathematical models and in physical experiments (including a famous experiment with magnetized droplets), and it is genuine.</w:t>
      </w:r>
      <w:r>
        <w:rPr>
          <w:rStyle w:val="FootnoteReference"/>
        </w:rPr>
        <w:footnoteReference w:id="438"/>
      </w:r>
      <w:r>
        <w:t xml:space="preserve"> </w:t>
      </w:r>
      <w:r>
        <w:t xml:space="preserve">Category 2: real, with a mechanism.</w:t>
      </w:r>
    </w:p>
    <w:p>
      <w:pPr>
        <w:pStyle w:val="BodyText"/>
      </w:pPr>
      <w:r>
        <w:rPr>
          <w:i/>
          <w:iCs/>
        </w:rPr>
        <w:t xml:space="preserve">The nautilus shell (approximation, often overstated).</w:t>
      </w:r>
      <w:r>
        <w:t xml:space="preserve"> </w:t>
      </w:r>
      <w:r>
        <w:t xml:space="preserve">The nautilus grows in a logarithmic spiral, but measurements show its growth ratio clusters well away from the golden ratio’s value; the</w:t>
      </w:r>
      <w:r>
        <w:t xml:space="preserve"> </w:t>
      </w:r>
      <w:r>
        <w:t xml:space="preserve">“golden spiral nautilus”</w:t>
      </w:r>
      <w:r>
        <w:t xml:space="preserve"> </w:t>
      </w:r>
      <w:r>
        <w:t xml:space="preserve">is an idealization that real shells do not match.</w:t>
      </w:r>
      <w:r>
        <w:rPr>
          <w:rStyle w:val="FootnoteReference"/>
        </w:rPr>
        <w:footnoteReference w:id="439"/>
      </w:r>
      <w:r>
        <w:t xml:space="preserve"> </w:t>
      </w:r>
      <w:r>
        <w:t xml:space="preserve">Category 3 at best, sliding into category 4.</w:t>
      </w:r>
    </w:p>
    <w:p>
      <w:pPr>
        <w:pStyle w:val="BodyText"/>
      </w:pPr>
      <w:r>
        <w:rPr>
          <w:i/>
          <w:iCs/>
        </w:rPr>
        <w:t xml:space="preserve">The Parthenon, the pyramids, the Mona Lisa (coincidence and projection).</w:t>
      </w:r>
      <w:r>
        <w:t xml:space="preserve"> </w:t>
      </w:r>
      <w:r>
        <w:t xml:space="preserve">Claims that these were designed around the golden ratio have no reliable documentary support and depend entirely on which lines the measurer chooses to draw; the</w:t>
      </w:r>
      <w:r>
        <w:t xml:space="preserve"> </w:t>
      </w:r>
      <w:r>
        <w:t xml:space="preserve">“golden rectangles”</w:t>
      </w:r>
      <w:r>
        <w:t xml:space="preserve"> </w:t>
      </w:r>
      <w:r>
        <w:t xml:space="preserve">are retrofitted after the fact.</w:t>
      </w:r>
      <w:r>
        <w:rPr>
          <w:rStyle w:val="FootnoteReference"/>
        </w:rPr>
        <w:footnoteReference w:id="440"/>
      </w:r>
      <w:r>
        <w:t xml:space="preserve"> </w:t>
      </w:r>
      <w:r>
        <w:t xml:space="preserve">Category 4: projection.</w:t>
      </w:r>
    </w:p>
    <w:p>
      <w:pPr>
        <w:pStyle w:val="BodyText"/>
      </w:pPr>
      <w:r>
        <w:rPr>
          <w:i/>
          <w:iCs/>
        </w:rPr>
        <w:t xml:space="preserve">Aesthetic preference (weak and contested).</w:t>
      </w:r>
      <w:r>
        <w:t xml:space="preserve"> </w:t>
      </w:r>
      <w:r>
        <w:t xml:space="preserve">Experimental attempts to show that people prefer golden-ratio rectangles have produced mixed, weak, and often negative results; there is no robust evidence that the golden ratio is uniquely beautiful.</w:t>
      </w:r>
      <w:r>
        <w:rPr>
          <w:rStyle w:val="FootnoteReference"/>
        </w:rPr>
        <w:footnoteReference w:id="441"/>
      </w:r>
      <w:r>
        <w:t xml:space="preserve"> </w:t>
      </w:r>
      <w:r>
        <w:t xml:space="preserve">Category 3/4: contested at best.</w:t>
      </w:r>
    </w:p>
    <w:p>
      <w:pPr>
        <w:pStyle w:val="BodyText"/>
      </w:pPr>
      <w:r>
        <w:t xml:space="preserve">FACT. Meanwhile, the</w:t>
      </w:r>
      <w:r>
        <w:t xml:space="preserve"> </w:t>
      </w:r>
      <w:r>
        <w:rPr>
          <w:i/>
          <w:iCs/>
        </w:rPr>
        <w:t xml:space="preserve">mathematical</w:t>
      </w:r>
      <w:r>
        <w:t xml:space="preserve"> </w:t>
      </w:r>
      <w:r>
        <w:t xml:space="preserve">occurrences remain rock-solid: the ratio convergence, the Binet formula, Cassini’s identity, the phyllotaxis packing result. The pattern is clear — the claims get weaker as they move from mathematics, to mechanistic biology, to approximation, to cultural projection — and the honest reader tracks exactly where on that gradient each claim sits.</w:t>
      </w:r>
    </w:p>
    <w:bookmarkEnd w:id="442"/>
    <w:bookmarkStart w:id="443" w:name="odisena-translation-25"/>
    <w:p>
      <w:pPr>
        <w:pStyle w:val="Heading3"/>
      </w:pPr>
      <w:r>
        <w:t xml:space="preserve">Odisena translation</w:t>
      </w:r>
    </w:p>
    <w:p>
      <w:pPr>
        <w:pStyle w:val="FirstParagraph"/>
      </w:pPr>
      <w:r>
        <w:t xml:space="preserve">METHOD. Apply the Field move (Chapter 7) and the Claim-Classification Rubric (Chapter 4) to every analogy, including your own favorite ones. Build a</w:t>
      </w:r>
      <w:r>
        <w:t xml:space="preserve"> </w:t>
      </w:r>
      <w:r>
        <w:rPr>
          <w:i/>
          <w:iCs/>
        </w:rPr>
        <w:t xml:space="preserve">visual evidence matrix</w:t>
      </w:r>
      <w:r>
        <w:t xml:space="preserve"> </w:t>
      </w:r>
      <w:r>
        <w:t xml:space="preserve">that sorts claims into exact results, mechanistic patterns, approximations/models, and coincidences/projections, with the evidence and the refutation test for each. The discipline is not to reject analogy — analogy is how we think — but to</w:t>
      </w:r>
      <w:r>
        <w:t xml:space="preserve"> </w:t>
      </w:r>
      <w:r>
        <w:rPr>
          <w:i/>
          <w:iCs/>
        </w:rPr>
        <w:t xml:space="preserve">label</w:t>
      </w:r>
      <w:r>
        <w:t xml:space="preserve"> </w:t>
      </w:r>
      <w:r>
        <w:t xml:space="preserve">it, so that a model is never promoted to a law and a coincidence is never promoted to a mechanism. Honest analogy is analogy that carries its category with it.</w:t>
      </w:r>
    </w:p>
    <w:bookmarkEnd w:id="443"/>
    <w:bookmarkStart w:id="444" w:name="boundary-note-25"/>
    <w:p>
      <w:pPr>
        <w:pStyle w:val="Heading3"/>
      </w:pPr>
      <w:r>
        <w:t xml:space="preserve">Boundary note</w:t>
      </w:r>
    </w:p>
    <w:p>
      <w:pPr>
        <w:pStyle w:val="FirstParagraph"/>
      </w:pPr>
      <w:r>
        <w:t xml:space="preserve">INTERPRETATION. My own strong view: the mythologizing of the golden ratio is not harmless fun; it actively corrodes people’s ability to reason about evidence, because it trains them to accept confident, unfalsifiable pattern-claims. And it is a special danger for</w:t>
      </w:r>
      <w:r>
        <w:t xml:space="preserve"> </w:t>
      </w:r>
      <w:r>
        <w:rPr>
          <w:i/>
          <w:iCs/>
        </w:rPr>
        <w:t xml:space="preserve">this</w:t>
      </w:r>
      <w:r>
        <w:t xml:space="preserve"> </w:t>
      </w:r>
      <w:r>
        <w:t xml:space="preserve">book, which uses Fibonacci as an explanatory model — because if I am not scrupulous, a reader could walk away thinking the book claims that systems</w:t>
      </w:r>
      <w:r>
        <w:t xml:space="preserve"> </w:t>
      </w:r>
      <w:r>
        <w:t xml:space="preserve">“really are”</w:t>
      </w:r>
      <w:r>
        <w:t xml:space="preserve"> </w:t>
      </w:r>
      <w:r>
        <w:t xml:space="preserve">Fibonacci, or that Odisena doctrine is a new mathematical theory. It claims neither. Fibonacci is a teaching instrument; the method is a practice; the mathematics is fact. Keeping those three separate is the entire ethical content of the book, and this chapter is where I state it most bluntly.</w:t>
      </w:r>
    </w:p>
    <w:bookmarkEnd w:id="444"/>
    <w:bookmarkStart w:id="446" w:name="applied-case-25"/>
    <w:p>
      <w:pPr>
        <w:pStyle w:val="Heading3"/>
      </w:pPr>
      <w:r>
        <w:t xml:space="preserve">Applied CASE</w:t>
      </w:r>
    </w:p>
    <w:p>
      <w:pPr>
        <w:pStyle w:val="FirstParagraph"/>
      </w:pPr>
      <w:r>
        <w:t xml:space="preserve">CASE. A designer proposes laying out a page</w:t>
      </w:r>
      <w:r>
        <w:t xml:space="preserve"> </w:t>
      </w:r>
      <w:r>
        <w:t xml:space="preserve">“using the golden ratio, because it’s the most beautiful proportion.”</w:t>
      </w:r>
      <w:r>
        <w:t xml:space="preserve"> </w:t>
      </w:r>
      <w:r>
        <w:t xml:space="preserve">Field the claim. Category? It is asserted as an aesthetic law (category 4/contested). Mechanism? None established. Refutation? The experimental literature already refutes the strong version — preference for golden rectangles is weak and inconsistent.</w:t>
      </w:r>
      <w:r>
        <w:rPr>
          <w:rStyle w:val="FootnoteReference"/>
        </w:rPr>
        <w:footnoteReference w:id="445"/>
      </w:r>
      <w:r>
        <w:t xml:space="preserve"> </w:t>
      </w:r>
      <w:r>
        <w:t xml:space="preserve">Verdict: the golden ratio is a</w:t>
      </w:r>
      <w:r>
        <w:t xml:space="preserve"> </w:t>
      </w:r>
      <w:r>
        <w:rPr>
          <w:i/>
          <w:iCs/>
        </w:rPr>
        <w:t xml:space="preserve">fine</w:t>
      </w:r>
      <w:r>
        <w:t xml:space="preserve"> </w:t>
      </w:r>
      <w:r>
        <w:t xml:space="preserve">proportion to use, and a perfectly reasonable</w:t>
      </w:r>
      <w:r>
        <w:t xml:space="preserve"> </w:t>
      </w:r>
      <w:r>
        <w:rPr>
          <w:i/>
          <w:iCs/>
        </w:rPr>
        <w:t xml:space="preserve">model</w:t>
      </w:r>
      <w:r>
        <w:t xml:space="preserve"> </w:t>
      </w:r>
      <w:r>
        <w:t xml:space="preserve">for pleasing layout, but the claim that it is uniquely or objectively most beautiful is unsupported. The honest move is to use it as a model (category 3, labeled) —</w:t>
      </w:r>
      <w:r>
        <w:t xml:space="preserve"> </w:t>
      </w:r>
      <w:r>
        <w:t xml:space="preserve">“this proportion is a defensible default”</w:t>
      </w:r>
      <w:r>
        <w:t xml:space="preserve"> </w:t>
      </w:r>
      <w:r>
        <w:t xml:space="preserve">— not to invoke it as a law. The designer loses nothing practical and gains an honest footing.</w:t>
      </w:r>
    </w:p>
    <w:bookmarkEnd w:id="446"/>
    <w:bookmarkStart w:id="447" w:name="failure-mode-25"/>
    <w:p>
      <w:pPr>
        <w:pStyle w:val="Heading3"/>
      </w:pPr>
      <w:r>
        <w:t xml:space="preserve">Failure mode</w:t>
      </w:r>
    </w:p>
    <w:p>
      <w:pPr>
        <w:pStyle w:val="FirstParagraph"/>
      </w:pPr>
      <w:r>
        <w:t xml:space="preserve">The failure mode is the</w:t>
      </w:r>
      <w:r>
        <w:t xml:space="preserve"> </w:t>
      </w:r>
      <w:r>
        <w:rPr>
          <w:i/>
          <w:iCs/>
        </w:rPr>
        <w:t xml:space="preserve">unlabeled analogy that hardens into a claim</w:t>
      </w:r>
      <w:r>
        <w:t xml:space="preserve"> </w:t>
      </w:r>
      <w:r>
        <w:t xml:space="preserve">— the category slide of Chapter 4, applied to Fibonacci itself. It is how</w:t>
      </w:r>
      <w:r>
        <w:t xml:space="preserve"> </w:t>
      </w:r>
      <w:r>
        <w:t xml:space="preserve">“the golden angle explains phyllotaxis”</w:t>
      </w:r>
      <w:r>
        <w:t xml:space="preserve"> </w:t>
      </w:r>
      <w:r>
        <w:t xml:space="preserve">(true) degrades into</w:t>
      </w:r>
      <w:r>
        <w:t xml:space="preserve"> </w:t>
      </w:r>
      <w:r>
        <w:t xml:space="preserve">“nature is built on the golden ratio”</w:t>
      </w:r>
      <w:r>
        <w:t xml:space="preserve"> </w:t>
      </w:r>
      <w:r>
        <w:t xml:space="preserve">(false), and how</w:t>
      </w:r>
      <w:r>
        <w:t xml:space="preserve"> </w:t>
      </w:r>
      <w:r>
        <w:t xml:space="preserve">“Fibonacci is a useful model for our method”</w:t>
      </w:r>
      <w:r>
        <w:t xml:space="preserve"> </w:t>
      </w:r>
      <w:r>
        <w:t xml:space="preserve">(this book’s actual claim) could degrade into</w:t>
      </w:r>
      <w:r>
        <w:t xml:space="preserve"> </w:t>
      </w:r>
      <w:r>
        <w:t xml:space="preserve">“our systems obey Fibonacci”</w:t>
      </w:r>
      <w:r>
        <w:t xml:space="preserve"> </w:t>
      </w:r>
      <w:r>
        <w:t xml:space="preserve">(a claim the book explicitly disavows). The fix is relentless labeling and the evidence matrix: every analogy carries its category, every model is marked as a model, and the gradient from fact to projection is kept visible.</w:t>
      </w:r>
    </w:p>
    <w:bookmarkEnd w:id="447"/>
    <w:bookmarkStart w:id="448" w:name="X0ce6eaec3026253b4501e12676a67e6661eb7fe"/>
    <w:p>
      <w:pPr>
        <w:pStyle w:val="Heading3"/>
      </w:pPr>
      <w:r>
        <w:t xml:space="preserve">Reusable protocol — The Visual Evidence Matrix</w:t>
      </w:r>
    </w:p>
    <w:p>
      <w:pPr>
        <w:pStyle w:val="FirstParagraph"/>
      </w:pPr>
      <w:r>
        <w:t xml:space="preserve">For any pattern-claim (including your own analogies), build a row with:</w:t>
      </w:r>
    </w:p>
    <w:p>
      <w:pPr>
        <w:pStyle w:val="Compact"/>
        <w:numPr>
          <w:ilvl w:val="0"/>
          <w:numId w:val="1055"/>
        </w:numPr>
      </w:pPr>
      <w:r>
        <w:rPr>
          <w:b/>
          <w:bCs/>
        </w:rPr>
        <w:t xml:space="preserve">The claim</w:t>
      </w:r>
      <w:r>
        <w:t xml:space="preserve">, stated precisely.</w:t>
      </w:r>
    </w:p>
    <w:p>
      <w:pPr>
        <w:pStyle w:val="Compact"/>
        <w:numPr>
          <w:ilvl w:val="0"/>
          <w:numId w:val="1055"/>
        </w:numPr>
      </w:pPr>
      <w:r>
        <w:rPr>
          <w:b/>
          <w:bCs/>
        </w:rPr>
        <w:t xml:space="preserve">Category</w:t>
      </w:r>
      <w:r>
        <w:t xml:space="preserve"> </w:t>
      </w:r>
      <w:r>
        <w:t xml:space="preserve">— exact result, mechanistic pattern, approximation/model, or coincidence/projection.</w:t>
      </w:r>
    </w:p>
    <w:p>
      <w:pPr>
        <w:pStyle w:val="Compact"/>
        <w:numPr>
          <w:ilvl w:val="0"/>
          <w:numId w:val="1055"/>
        </w:numPr>
      </w:pPr>
      <w:r>
        <w:rPr>
          <w:b/>
          <w:bCs/>
        </w:rPr>
        <w:t xml:space="preserve">Evidence</w:t>
      </w:r>
      <w:r>
        <w:t xml:space="preserve"> </w:t>
      </w:r>
      <w:r>
        <w:t xml:space="preserve">— what supports it, with a source.</w:t>
      </w:r>
    </w:p>
    <w:p>
      <w:pPr>
        <w:pStyle w:val="Compact"/>
        <w:numPr>
          <w:ilvl w:val="0"/>
          <w:numId w:val="1055"/>
        </w:numPr>
      </w:pPr>
      <w:r>
        <w:rPr>
          <w:b/>
          <w:bCs/>
        </w:rPr>
        <w:t xml:space="preserve">Mechanism</w:t>
      </w:r>
      <w:r>
        <w:t xml:space="preserve"> </w:t>
      </w:r>
      <w:r>
        <w:t xml:space="preserve">— if a natural pattern is claimed, what is it?</w:t>
      </w:r>
    </w:p>
    <w:p>
      <w:pPr>
        <w:pStyle w:val="Compact"/>
        <w:numPr>
          <w:ilvl w:val="0"/>
          <w:numId w:val="1055"/>
        </w:numPr>
      </w:pPr>
      <w:r>
        <w:rPr>
          <w:b/>
          <w:bCs/>
        </w:rPr>
        <w:t xml:space="preserve">Refutation test</w:t>
      </w:r>
      <w:r>
        <w:t xml:space="preserve"> </w:t>
      </w:r>
      <w:r>
        <w:t xml:space="preserve">— what measurement would disprove it? (If none, downgrade to interpretation/decoration.)</w:t>
      </w:r>
    </w:p>
    <w:p>
      <w:pPr>
        <w:pStyle w:val="Compact"/>
        <w:numPr>
          <w:ilvl w:val="0"/>
          <w:numId w:val="1055"/>
        </w:numPr>
      </w:pPr>
      <w:r>
        <w:rPr>
          <w:b/>
          <w:bCs/>
        </w:rPr>
        <w:t xml:space="preserve">Verdict and label</w:t>
      </w:r>
      <w:r>
        <w:t xml:space="preserve"> </w:t>
      </w:r>
      <w:r>
        <w:t xml:space="preserve">— the honest standing of the claim and its truth label.</w:t>
      </w:r>
    </w:p>
    <w:bookmarkEnd w:id="448"/>
    <w:bookmarkStart w:id="449" w:name="validation-questions-25"/>
    <w:p>
      <w:pPr>
        <w:pStyle w:val="Heading3"/>
      </w:pPr>
      <w:r>
        <w:t xml:space="preserve">Validation questions</w:t>
      </w:r>
    </w:p>
    <w:p>
      <w:pPr>
        <w:pStyle w:val="Compact"/>
        <w:numPr>
          <w:ilvl w:val="0"/>
          <w:numId w:val="1056"/>
        </w:numPr>
      </w:pPr>
      <w:r>
        <w:t xml:space="preserve">For your favorite analogy, which of the four categories does it actually belong to?</w:t>
      </w:r>
    </w:p>
    <w:p>
      <w:pPr>
        <w:pStyle w:val="Compact"/>
        <w:numPr>
          <w:ilvl w:val="0"/>
          <w:numId w:val="1056"/>
        </w:numPr>
      </w:pPr>
      <w:r>
        <w:t xml:space="preserve">Have you ever let a model (category 3) get invoked as a law (category 1/2)?</w:t>
      </w:r>
    </w:p>
    <w:p>
      <w:pPr>
        <w:pStyle w:val="Compact"/>
        <w:numPr>
          <w:ilvl w:val="0"/>
          <w:numId w:val="1056"/>
        </w:numPr>
      </w:pPr>
      <w:r>
        <w:t xml:space="preserve">Can you state the refutation test for each pattern-claim you rely on?</w:t>
      </w:r>
    </w:p>
    <w:p>
      <w:pPr>
        <w:pStyle w:val="Compact"/>
        <w:numPr>
          <w:ilvl w:val="0"/>
          <w:numId w:val="1056"/>
        </w:numPr>
      </w:pPr>
      <w:r>
        <w:t xml:space="preserve">Does anything in your own work risk being read as</w:t>
      </w:r>
      <w:r>
        <w:t xml:space="preserve"> </w:t>
      </w:r>
      <w:r>
        <w:t xml:space="preserve">“systems really obey this pattern”</w:t>
      </w:r>
      <w:r>
        <w:t xml:space="preserve">?</w:t>
      </w:r>
    </w:p>
    <w:bookmarkEnd w:id="449"/>
    <w:bookmarkStart w:id="450" w:name="Xb41c732ccb8c3537f0a89a7457f0ed6df6a20c3"/>
    <w:p>
      <w:pPr>
        <w:pStyle w:val="Heading3"/>
      </w:pPr>
      <w:r>
        <w:t xml:space="preserve">Why this book can use Fibonacci without becoming a myth</w:t>
      </w:r>
    </w:p>
    <w:p>
      <w:pPr>
        <w:pStyle w:val="FirstParagraph"/>
      </w:pPr>
      <w:r>
        <w:t xml:space="preserve">INTERPRETATION. A reader who has absorbed this chapter’s warnings might reasonably turn them on the book itself and ask: is</w:t>
      </w:r>
      <w:r>
        <w:t xml:space="preserve"> </w:t>
      </w:r>
      <w:r>
        <w:rPr>
          <w:i/>
          <w:iCs/>
        </w:rPr>
        <w:t xml:space="preserve">The Recursive Spiral</w:t>
      </w:r>
      <w:r>
        <w:t xml:space="preserve"> </w:t>
      </w:r>
      <w:r>
        <w:t xml:space="preserve">not doing exactly what it condemns — building an elaborate edifice on the Fibonacci sequence, extracting life lessons from a bit of number theory? The question deserves a direct answer, because the difference between what this book does and what the myth-makers do is the difference between honest and dishonest use of an example, and if I cannot articulate it, the whole enterprise is suspect. The myth-maker claims that the Fibonacci sequence</w:t>
      </w:r>
      <w:r>
        <w:t xml:space="preserve"> </w:t>
      </w:r>
      <w:r>
        <w:rPr>
          <w:i/>
          <w:iCs/>
        </w:rPr>
        <w:t xml:space="preserve">governs</w:t>
      </w:r>
      <w:r>
        <w:t xml:space="preserve"> </w:t>
      </w:r>
      <w:r>
        <w:t xml:space="preserve">the thing they are describing — that the sequence is present in the sunflower or the stock chart as a</w:t>
      </w:r>
      <w:r>
        <w:t xml:space="preserve"> </w:t>
      </w:r>
      <w:r>
        <w:rPr>
          <w:i/>
          <w:iCs/>
        </w:rPr>
        <w:t xml:space="preserve">cause</w:t>
      </w:r>
      <w:r>
        <w:t xml:space="preserve"> </w:t>
      </w:r>
      <w:r>
        <w:t xml:space="preserve">or a</w:t>
      </w:r>
      <w:r>
        <w:t xml:space="preserve"> </w:t>
      </w:r>
      <w:r>
        <w:rPr>
          <w:i/>
          <w:iCs/>
        </w:rPr>
        <w:t xml:space="preserve">law</w:t>
      </w:r>
      <w:r>
        <w:t xml:space="preserve">, so that the sequence explains why the thing is as it is. This book claims something categorically weaker and honest: that the sequence is a</w:t>
      </w:r>
      <w:r>
        <w:t xml:space="preserve"> </w:t>
      </w:r>
      <w:r>
        <w:rPr>
          <w:i/>
          <w:iCs/>
        </w:rPr>
        <w:t xml:space="preserve">clean example</w:t>
      </w:r>
      <w:r>
        <w:t xml:space="preserve"> </w:t>
      </w:r>
      <w:r>
        <w:t xml:space="preserve">of a property (growth that structurally depends on preserved prior state) which I want to teach, and that the method I am teaching is worth adopting</w:t>
      </w:r>
      <w:r>
        <w:t xml:space="preserve"> </w:t>
      </w:r>
      <w:r>
        <w:rPr>
          <w:i/>
          <w:iCs/>
        </w:rPr>
        <w:t xml:space="preserve">on its own merits</w:t>
      </w:r>
      <w:r>
        <w:t xml:space="preserve">, not because Fibonacci validates it. The sequence is a teaching instrument, chosen because it is the simplest crisp case of the property; it is scaffolding, not foundation. Remove Fibonacci entirely and the method — recover, field, name the principal, register assumptions, attempt, validate, preserve, track, gate, regenerate — stands unchanged, because its justification is that it produces recoverable systems, not that a two-thousand-year-old sequence blesses it.</w:t>
      </w:r>
    </w:p>
    <w:p>
      <w:pPr>
        <w:pStyle w:val="BodyText"/>
      </w:pPr>
      <w:r>
        <w:t xml:space="preserve">The test is a counterfactual, and it is worth stating so you can apply it to any use of an example:</w:t>
      </w:r>
      <w:r>
        <w:t xml:space="preserve"> </w:t>
      </w:r>
      <w:r>
        <w:rPr>
          <w:i/>
          <w:iCs/>
        </w:rPr>
        <w:t xml:space="preserve">if the example were removed, would the claim survive?</w:t>
      </w:r>
      <w:r>
        <w:t xml:space="preserve"> </w:t>
      </w:r>
      <w:r>
        <w:t xml:space="preserve">For the myth-maker, no — remove the golden ratio and the claim</w:t>
      </w:r>
      <w:r>
        <w:t xml:space="preserve"> </w:t>
      </w:r>
      <w:r>
        <w:t xml:space="preserve">“this building is beautiful because of (</w:t>
      </w:r>
      <w:r>
        <w:t xml:space="preserve">)”</w:t>
      </w:r>
      <w:r>
        <w:t xml:space="preserve"> </w:t>
      </w:r>
      <w:r>
        <w:t xml:space="preserve">has nothing left, because (</w:t>
      </w:r>
      <w:r>
        <w:t xml:space="preserve">) was the whole claim. For this book, yes — remove Fibonacci and</w:t>
      </w:r>
      <w:r>
        <w:t xml:space="preserve"> </w:t>
      </w:r>
      <w:r>
        <w:t xml:space="preserve">“preserve prior state so you can validate and recover”</w:t>
      </w:r>
      <w:r>
        <w:t xml:space="preserve"> </w:t>
      </w:r>
      <w:r>
        <w:t xml:space="preserve">is exactly as true and exactly as useful, because Fibonacci was never the justification, only the illustration. That counterfactual is the honest line between using an example to</w:t>
      </w:r>
      <w:r>
        <w:t xml:space="preserve"> </w:t>
      </w:r>
      <w:r>
        <w:rPr>
          <w:i/>
          <w:iCs/>
        </w:rPr>
        <w:t xml:space="preserve">teach</w:t>
      </w:r>
      <w:r>
        <w:t xml:space="preserve"> </w:t>
      </w:r>
      <w:r>
        <w:t xml:space="preserve">a claim and using an example to</w:t>
      </w:r>
      <w:r>
        <w:t xml:space="preserve"> </w:t>
      </w:r>
      <w:r>
        <w:rPr>
          <w:i/>
          <w:iCs/>
        </w:rPr>
        <w:t xml:space="preserve">be</w:t>
      </w:r>
      <w:r>
        <w:t xml:space="preserve"> </w:t>
      </w:r>
      <w:r>
        <w:t xml:space="preserve">the claim. I have tried to stay on the honest side of it throughout, which is why the mathematics is always labeled FACT and the method is always labeled METHOD and the bridge between them is always labeled METHOD or INTERPRETATION — so that you can see, at every step, that the sequence is illuminating the method rather than grounding it. If I have ever slipped, the labels are there to help you catch me, and catching me would be the book working exactly as designed.</w:t>
      </w:r>
    </w:p>
    <w:bookmarkEnd w:id="450"/>
    <w:bookmarkStart w:id="451" w:name="bridge-25"/>
    <w:p>
      <w:pPr>
        <w:pStyle w:val="Heading3"/>
      </w:pPr>
      <w:r>
        <w:t xml:space="preserve">Bridge</w:t>
      </w:r>
    </w:p>
    <w:p>
      <w:pPr>
        <w:pStyle w:val="FirstParagraph"/>
      </w:pPr>
      <w:r>
        <w:t xml:space="preserve">We have kept the analogy honest. The next chapter takes the method to the scale of human organizations — institutions that must remember, change under governance, and supersede their own past decisions without erasing them. The decision-ledger is the organizational form of everything this book has taught.</w:t>
      </w:r>
    </w:p>
    <w:p>
      <w:r>
        <w:pict>
          <v:rect style="width:0;height:1.5pt" o:hralign="center" o:hrstd="t" o:hr="t"/>
        </w:pict>
      </w:r>
    </w:p>
    <w:bookmarkEnd w:id="451"/>
    <w:bookmarkEnd w:id="452"/>
    <w:bookmarkStart w:id="466" w:name="chapter-27-organizations-that-learn"/>
    <w:p>
      <w:pPr>
        <w:pStyle w:val="Heading2"/>
      </w:pPr>
      <w:r>
        <w:t xml:space="preserve">Chapter 27 — Organizations That Learn</w:t>
      </w:r>
    </w:p>
    <w:bookmarkStart w:id="453" w:name="opening-signal-26"/>
    <w:p>
      <w:pPr>
        <w:pStyle w:val="Heading3"/>
      </w:pPr>
      <w:r>
        <w:t xml:space="preserve">Opening signal</w:t>
      </w:r>
    </w:p>
    <w:p>
      <w:pPr>
        <w:pStyle w:val="FirstParagraph"/>
      </w:pPr>
      <w:r>
        <w:t xml:space="preserve">An organization is a system that grows, and like every growing system it either preserves its history or forgets it. The organization that forgets relearns the same lessons repeatedly, cannot explain its own current state, and cannot reverse a bad decision because it never recorded how the decision was made. The organization that remembers — that keeps a legible ledger of its decisions, changes under governance, and supersedes its past explicitly rather than silently — compounds. Institutional memory is the AVPT Track beat and the governance chain, applied to the hardest substrate of all: people making decisions over time.</w:t>
      </w:r>
    </w:p>
    <w:bookmarkEnd w:id="453"/>
    <w:bookmarkStart w:id="454" w:name="mathematical-core-24"/>
    <w:p>
      <w:pPr>
        <w:pStyle w:val="Heading3"/>
      </w:pPr>
      <w:r>
        <w:t xml:space="preserve">Mathematical core</w:t>
      </w:r>
    </w:p>
    <w:p>
      <w:pPr>
        <w:pStyle w:val="FirstParagraph"/>
      </w:pPr>
      <w:r>
        <w:t xml:space="preserve">FACT. The mathematical model of institutional memory is, once again, the append-only ledger with supersession (Chapters 14 and 15). An organization’s decisions form a sequence; each decision is an event with an index, a timestamp, a rationale, and a status; and the ledger is append-only — decisions are never deleted, only superseded by later decisions that explicitly reference and replace them. This is structurally identical to the governance chain of Part IV: predecessors preserved verbatim, the head advancing, corrections recorded as explicit superseding entries rather than silent edits. The value of the structure is the same as for the Fibonacci ledger: you can always answer</w:t>
      </w:r>
      <w:r>
        <w:t xml:space="preserve"> </w:t>
      </w:r>
      <w:r>
        <w:t xml:space="preserve">“how did we get here?”</w:t>
      </w:r>
      <w:r>
        <w:t xml:space="preserve"> </w:t>
      </w:r>
      <w:r>
        <w:t xml:space="preserve">by replaying the sequence, and you can always reverse a decision because the prior state was preserved.</w:t>
      </w:r>
    </w:p>
    <w:bookmarkEnd w:id="454"/>
    <w:bookmarkStart w:id="457" w:name="odisena-translation-26"/>
    <w:p>
      <w:pPr>
        <w:pStyle w:val="Heading3"/>
      </w:pPr>
      <w:r>
        <w:t xml:space="preserve">Odisena translation</w:t>
      </w:r>
    </w:p>
    <w:p>
      <w:pPr>
        <w:pStyle w:val="FirstParagraph"/>
      </w:pPr>
      <w:r>
        <w:t xml:space="preserve">METHOD. Run the organization as a governed Infinity Engine. Frame decisions with RFPA (recover the relevant history, field the scope, name the governing rule, register the assumptions). Cycle changes through AVPT (attempt a decision as a candidate, validate it against criteria set in advance, preserve the decision with its rationale, track it in a decision ledger). Gate promotion (a decision becomes binding through an explicit, bounded authorization, not by drift). And supersede explicitly: when a decision is reversed, record a superseding decision that preserves and references the original. The Odisena governance work is precisely such an organizational engine — numbered ratification receipts, versioned registries, explicit collision corrections, and supersession notes that mark one clause as superseded while preserving the rest — an institution that changes without forgetting.</w:t>
      </w:r>
      <w:r>
        <w:rPr>
          <w:rStyle w:val="FootnoteReference"/>
        </w:rPr>
        <w:footnoteReference w:id="455"/>
      </w:r>
      <w:r>
        <w:rPr>
          <w:rStyle w:val="FootnoteReference"/>
        </w:rPr>
        <w:footnoteReference w:id="456"/>
      </w:r>
    </w:p>
    <w:bookmarkEnd w:id="457"/>
    <w:bookmarkStart w:id="458" w:name="boundary-note-26"/>
    <w:p>
      <w:pPr>
        <w:pStyle w:val="Heading3"/>
      </w:pPr>
      <w:r>
        <w:t xml:space="preserve">Boundary note</w:t>
      </w:r>
    </w:p>
    <w:p>
      <w:pPr>
        <w:pStyle w:val="FirstParagraph"/>
      </w:pPr>
      <w:r>
        <w:t xml:space="preserve">INTERPRETATION. Organizational memory can curdle into bureaucracy — a ledger so heavy that decisions slow to a crawl and the record becomes an end in itself. The interpretation I hold: the decision ledger is worth exactly what it changes about future decisions. Record the decisions whose rationale a future person will need, the assumptions whose falsity would matter, the supersessions that reverse real commitments. Do not record the trivia. The test, as with tracking (Chapter 14), is whether an entry gates or informs a future action; if it never will, it is bureaucracy, not memory. Lightweight, load-bearing memory beats heavyweight theater.</w:t>
      </w:r>
    </w:p>
    <w:bookmarkEnd w:id="458"/>
    <w:bookmarkStart w:id="460" w:name="applied-case-26"/>
    <w:p>
      <w:pPr>
        <w:pStyle w:val="Heading3"/>
      </w:pPr>
      <w:r>
        <w:t xml:space="preserve">Applied CASE</w:t>
      </w:r>
    </w:p>
    <w:p>
      <w:pPr>
        <w:pStyle w:val="FirstParagraph"/>
      </w:pPr>
      <w:r>
        <w:t xml:space="preserve">CASE. An organization discovers that a past decision was based on a mistaken premise. The forgetful move is to quietly change course and let the old decision fade from memory — which destroys the ability to learn</w:t>
      </w:r>
      <w:r>
        <w:t xml:space="preserve"> </w:t>
      </w:r>
      <w:r>
        <w:rPr>
          <w:i/>
          <w:iCs/>
        </w:rPr>
        <w:t xml:space="preserve">why</w:t>
      </w:r>
      <w:r>
        <w:t xml:space="preserve"> </w:t>
      </w:r>
      <w:r>
        <w:t xml:space="preserve">the premise was wrong and invites the same mistake later. The governed move is supersession: file an explicit superseding decision that references the original, states what was wrong, records the correction, and preserves the original marked-superseded. The Odisena collision-correction record is a real instance — when receipt numbers collided and an earlier chain was recovered, the resolution preserved the original chain as authoritative, kept the colliding artifact as an inert historical record, refiled the correction at the correct number, and advanced the registry, with the explicit rule that</w:t>
      </w:r>
      <w:r>
        <w:t xml:space="preserve"> </w:t>
      </w:r>
      <w:r>
        <w:rPr>
          <w:i/>
          <w:iCs/>
        </w:rPr>
        <w:t xml:space="preserve">no artifact is deleted or silently rewritten</w:t>
      </w:r>
      <w:r>
        <w:t xml:space="preserve">.</w:t>
      </w:r>
      <w:r>
        <w:rPr>
          <w:rStyle w:val="FootnoteReference"/>
        </w:rPr>
        <w:footnoteReference w:id="459"/>
      </w:r>
      <w:r>
        <w:t xml:space="preserve"> </w:t>
      </w:r>
      <w:r>
        <w:t xml:space="preserve">The organization corrected itself</w:t>
      </w:r>
      <w:r>
        <w:t xml:space="preserve"> </w:t>
      </w:r>
      <w:r>
        <w:rPr>
          <w:i/>
          <w:iCs/>
        </w:rPr>
        <w:t xml:space="preserve">and</w:t>
      </w:r>
      <w:r>
        <w:t xml:space="preserve"> </w:t>
      </w:r>
      <w:r>
        <w:t xml:space="preserve">preserved the full record of the correction — which is exactly how an institution learns rather than merely changes.</w:t>
      </w:r>
    </w:p>
    <w:bookmarkEnd w:id="460"/>
    <w:bookmarkStart w:id="461" w:name="failure-mode-26"/>
    <w:p>
      <w:pPr>
        <w:pStyle w:val="Heading3"/>
      </w:pPr>
      <w:r>
        <w:t xml:space="preserve">Failure mode</w:t>
      </w:r>
    </w:p>
    <w:p>
      <w:pPr>
        <w:pStyle w:val="FirstParagraph"/>
      </w:pPr>
      <w:r>
        <w:t xml:space="preserve">The failure mode is the</w:t>
      </w:r>
      <w:r>
        <w:t xml:space="preserve"> </w:t>
      </w:r>
      <w:r>
        <w:rPr>
          <w:i/>
          <w:iCs/>
        </w:rPr>
        <w:t xml:space="preserve">amnesiac organization</w:t>
      </w:r>
      <w:r>
        <w:t xml:space="preserve">: one that changes decisions by drift and silent reversal, keeping no legible ledger of what was decided, why, or by whom. Its signatures are the repeated relearning of old lessons, the inability to explain the current state, and the reversal that erases its predecessor so no one can tell what changed or why. A specific danger is the</w:t>
      </w:r>
      <w:r>
        <w:t xml:space="preserve"> </w:t>
      </w:r>
      <w:r>
        <w:rPr>
          <w:i/>
          <w:iCs/>
        </w:rPr>
        <w:t xml:space="preserve">silent supersession</w:t>
      </w:r>
      <w:r>
        <w:t xml:space="preserve"> </w:t>
      </w:r>
      <w:r>
        <w:t xml:space="preserve">— quietly overturning a past commitment without recording it — which destroys both accountability and the ability to learn. The fix is the governed decision ledger: append-only, indexed, rationale-bearing, with explicit bounded promotion and explicit supersession that preserves what it replaces.</w:t>
      </w:r>
    </w:p>
    <w:bookmarkEnd w:id="461"/>
    <w:bookmarkStart w:id="462" w:name="reusable-protocol-the-decision-ledger"/>
    <w:p>
      <w:pPr>
        <w:pStyle w:val="Heading3"/>
      </w:pPr>
      <w:r>
        <w:t xml:space="preserve">Reusable protocol — The Decision Ledger</w:t>
      </w:r>
    </w:p>
    <w:p>
      <w:pPr>
        <w:pStyle w:val="FirstParagraph"/>
      </w:pPr>
      <w:r>
        <w:t xml:space="preserve">Maintain an append-only organizational decision ledger where each decision records:</w:t>
      </w:r>
    </w:p>
    <w:p>
      <w:pPr>
        <w:pStyle w:val="Compact"/>
        <w:numPr>
          <w:ilvl w:val="0"/>
          <w:numId w:val="1057"/>
        </w:numPr>
      </w:pPr>
      <w:r>
        <w:rPr>
          <w:b/>
          <w:bCs/>
        </w:rPr>
        <w:t xml:space="preserve">Index and timestamp</w:t>
      </w:r>
      <w:r>
        <w:t xml:space="preserve"> </w:t>
      </w:r>
      <w:r>
        <w:t xml:space="preserve">— a stable identifier and when it was decided.</w:t>
      </w:r>
    </w:p>
    <w:p>
      <w:pPr>
        <w:pStyle w:val="Compact"/>
        <w:numPr>
          <w:ilvl w:val="0"/>
          <w:numId w:val="1057"/>
        </w:numPr>
      </w:pPr>
      <w:r>
        <w:rPr>
          <w:b/>
          <w:bCs/>
        </w:rPr>
        <w:t xml:space="preserve">The decision and its rationale</w:t>
      </w:r>
      <w:r>
        <w:t xml:space="preserve"> </w:t>
      </w:r>
      <w:r>
        <w:t xml:space="preserve">— what was decided and why (the RFPA frame it rested on).</w:t>
      </w:r>
    </w:p>
    <w:p>
      <w:pPr>
        <w:pStyle w:val="Compact"/>
        <w:numPr>
          <w:ilvl w:val="0"/>
          <w:numId w:val="1057"/>
        </w:numPr>
      </w:pPr>
      <w:r>
        <w:rPr>
          <w:b/>
          <w:bCs/>
        </w:rPr>
        <w:t xml:space="preserve">The authorizing scope</w:t>
      </w:r>
      <w:r>
        <w:t xml:space="preserve"> </w:t>
      </w:r>
      <w:r>
        <w:t xml:space="preserve">— who decided, within what bounded authority.</w:t>
      </w:r>
    </w:p>
    <w:p>
      <w:pPr>
        <w:pStyle w:val="Compact"/>
        <w:numPr>
          <w:ilvl w:val="0"/>
          <w:numId w:val="1057"/>
        </w:numPr>
      </w:pPr>
      <w:r>
        <w:rPr>
          <w:b/>
          <w:bCs/>
        </w:rPr>
        <w:t xml:space="preserve">The status</w:t>
      </w:r>
      <w:r>
        <w:t xml:space="preserve"> </w:t>
      </w:r>
      <w:r>
        <w:t xml:space="preserve">— active, held, or superseded — gating real actions.</w:t>
      </w:r>
    </w:p>
    <w:p>
      <w:pPr>
        <w:pStyle w:val="Compact"/>
        <w:numPr>
          <w:ilvl w:val="0"/>
          <w:numId w:val="1057"/>
        </w:numPr>
      </w:pPr>
      <w:r>
        <w:rPr>
          <w:b/>
          <w:bCs/>
        </w:rPr>
        <w:t xml:space="preserve">Supersession links</w:t>
      </w:r>
      <w:r>
        <w:t xml:space="preserve"> </w:t>
      </w:r>
      <w:r>
        <w:t xml:space="preserve">— when reversed, an explicit superseding entry that references and preserves the original.</w:t>
      </w:r>
    </w:p>
    <w:p>
      <w:pPr>
        <w:pStyle w:val="Compact"/>
        <w:numPr>
          <w:ilvl w:val="0"/>
          <w:numId w:val="1057"/>
        </w:numPr>
      </w:pPr>
      <w:r>
        <w:rPr>
          <w:b/>
          <w:bCs/>
        </w:rPr>
        <w:t xml:space="preserve">Append-only rule</w:t>
      </w:r>
      <w:r>
        <w:t xml:space="preserve"> </w:t>
      </w:r>
      <w:r>
        <w:t xml:space="preserve">— decisions are never deleted or silently edited; corrections are new, explicit entries.</w:t>
      </w:r>
    </w:p>
    <w:bookmarkEnd w:id="462"/>
    <w:bookmarkStart w:id="463" w:name="validation-questions-26"/>
    <w:p>
      <w:pPr>
        <w:pStyle w:val="Heading3"/>
      </w:pPr>
      <w:r>
        <w:t xml:space="preserve">Validation questions</w:t>
      </w:r>
    </w:p>
    <w:p>
      <w:pPr>
        <w:pStyle w:val="Compact"/>
        <w:numPr>
          <w:ilvl w:val="0"/>
          <w:numId w:val="1058"/>
        </w:numPr>
      </w:pPr>
      <w:r>
        <w:t xml:space="preserve">Can your organization explain its current state by replaying its recorded decisions?</w:t>
      </w:r>
    </w:p>
    <w:p>
      <w:pPr>
        <w:pStyle w:val="Compact"/>
        <w:numPr>
          <w:ilvl w:val="0"/>
          <w:numId w:val="1058"/>
        </w:numPr>
      </w:pPr>
      <w:r>
        <w:t xml:space="preserve">When you reverse a decision, is it superseded explicitly, or does it quietly fade?</w:t>
      </w:r>
    </w:p>
    <w:p>
      <w:pPr>
        <w:pStyle w:val="Compact"/>
        <w:numPr>
          <w:ilvl w:val="0"/>
          <w:numId w:val="1058"/>
        </w:numPr>
      </w:pPr>
      <w:r>
        <w:t xml:space="preserve">Does each ledger entry inform or gate a future action, or is some of it bureaucracy?</w:t>
      </w:r>
    </w:p>
    <w:p>
      <w:pPr>
        <w:pStyle w:val="Compact"/>
        <w:numPr>
          <w:ilvl w:val="0"/>
          <w:numId w:val="1058"/>
        </w:numPr>
      </w:pPr>
      <w:r>
        <w:t xml:space="preserve">Could a newcomer reconstruct</w:t>
      </w:r>
      <w:r>
        <w:t xml:space="preserve"> </w:t>
      </w:r>
      <w:r>
        <w:rPr>
          <w:i/>
          <w:iCs/>
        </w:rPr>
        <w:t xml:space="preserve">why</w:t>
      </w:r>
      <w:r>
        <w:t xml:space="preserve"> </w:t>
      </w:r>
      <w:r>
        <w:t xml:space="preserve">your major decisions were made?</w:t>
      </w:r>
    </w:p>
    <w:bookmarkEnd w:id="463"/>
    <w:bookmarkStart w:id="464" w:name="the-politics-of-preserving-mistakes"/>
    <w:p>
      <w:pPr>
        <w:pStyle w:val="Heading3"/>
      </w:pPr>
      <w:r>
        <w:t xml:space="preserve">The politics of preserving mistakes</w:t>
      </w:r>
    </w:p>
    <w:p>
      <w:pPr>
        <w:pStyle w:val="FirstParagraph"/>
      </w:pPr>
      <w:r>
        <w:t xml:space="preserve">INTERPRETATION. The organizational chapter’s hardest instruction — preserve superseded decisions rather than erasing them — collides with a powerful human and institutional instinct to bury mistakes, and it is worth confronting that collision honestly rather than pretending discipline alone will overcome it. Organizations bury mistakes because mistakes carry blame, and preserving a record of a mistake feels like preserving evidence against oneself. This instinct is understandable and it is corrosive, because an organization that erases its mistakes cannot learn from them — the very record that would let the next person avoid the same error is the record that shame destroyed. The governed decision ledger asks an organization to do the counterintuitive thing: to treat a preserved mistake not as an indictment but as an</w:t>
      </w:r>
      <w:r>
        <w:t xml:space="preserve"> </w:t>
      </w:r>
      <w:r>
        <w:rPr>
          <w:i/>
          <w:iCs/>
        </w:rPr>
        <w:t xml:space="preserve">asset</w:t>
      </w:r>
      <w:r>
        <w:t xml:space="preserve">, a piece of hard-won institutional memory that makes the organization smarter, on the explicit understanding that the goal of the record is learning, not blame.</w:t>
      </w:r>
    </w:p>
    <w:p>
      <w:pPr>
        <w:pStyle w:val="BodyText"/>
      </w:pPr>
      <w:r>
        <w:t xml:space="preserve">Making this work is as much a cultural act as a technical one, and the technical structure can help the culture along. When supersession is</w:t>
      </w:r>
      <w:r>
        <w:t xml:space="preserve"> </w:t>
      </w:r>
      <w:r>
        <w:rPr>
          <w:i/>
          <w:iCs/>
        </w:rPr>
        <w:t xml:space="preserve">normal</w:t>
      </w:r>
      <w:r>
        <w:t xml:space="preserve"> </w:t>
      </w:r>
      <w:r>
        <w:t xml:space="preserve">— when the ledger is full of decisions that were later refined, corrected, and replaced, all preserved and linked — the preservation of any single mistake stops looking like an accusation and starts looking like routine institutional hygiene. The collision-correction record from the Odisena governance work models the tone: it states plainly what went wrong (two entries collided on a number), records the correction, preserves the erroneous artifact as an inert historical record, and moves on, with the explicit governing rule that no artifact is deleted or silently rewritten. There is no drama and no blame in it; there is just an institution keeping an honest account of its own history so that the account can be trusted and learned from. That combination — honesty without drama, preservation without punishment — is the cultural precondition that makes the technical discipline survivable, and it is why the ledger must be built to record corrections as ordinary events rather than as exceptional confessions.</w:t>
      </w:r>
    </w:p>
    <w:bookmarkEnd w:id="464"/>
    <w:bookmarkStart w:id="465" w:name="bridge-26"/>
    <w:p>
      <w:pPr>
        <w:pStyle w:val="Heading3"/>
      </w:pPr>
      <w:r>
        <w:t xml:space="preserve">Bridge</w:t>
      </w:r>
    </w:p>
    <w:p>
      <w:pPr>
        <w:pStyle w:val="FirstParagraph"/>
      </w:pPr>
      <w:r>
        <w:t xml:space="preserve">The method now spans algorithms, architecture, AI, publishing, analogy, and organizations. One application remains, and it is the one that matters most:</w:t>
      </w:r>
      <w:r>
        <w:t xml:space="preserve"> </w:t>
      </w:r>
      <w:r>
        <w:rPr>
          <w:i/>
          <w:iCs/>
        </w:rPr>
        <w:t xml:space="preserve">you</w:t>
      </w:r>
      <w:r>
        <w:t xml:space="preserve">. The final chapter of Part V hands you a personal and team implementation — a concrete protocol for running your own governed Infinity Engine on a real problem, starting now.</w:t>
      </w:r>
    </w:p>
    <w:p>
      <w:r>
        <w:pict>
          <v:rect style="width:0;height:1.5pt" o:hralign="center" o:hrstd="t" o:hr="t"/>
        </w:pict>
      </w:r>
    </w:p>
    <w:bookmarkEnd w:id="465"/>
    <w:bookmarkEnd w:id="466"/>
    <w:bookmarkStart w:id="478" w:name="chapter-28-the-readers-infinity-engine"/>
    <w:p>
      <w:pPr>
        <w:pStyle w:val="Heading2"/>
      </w:pPr>
      <w:r>
        <w:t xml:space="preserve">Chapter 28 — The Reader’s Infinity Engine</w:t>
      </w:r>
    </w:p>
    <w:bookmarkStart w:id="467" w:name="opening-signal-27"/>
    <w:p>
      <w:pPr>
        <w:pStyle w:val="Heading3"/>
      </w:pPr>
      <w:r>
        <w:t xml:space="preserve">Opening signal</w:t>
      </w:r>
    </w:p>
    <w:p>
      <w:pPr>
        <w:pStyle w:val="FirstParagraph"/>
      </w:pPr>
      <w:r>
        <w:t xml:space="preserve">A method you admire but never run is worth nothing. This chapter exists to get the whole apparatus of this book — RFPA, AVPT, the engine, regeneration, governed recursion — off the page and into your actual work, on a real problem, within a bounded period. It is deliberately concrete. By the end you will have run at least one complete governed cycle on something that matters to you, preserved the evidence, and decided at a real gate. That single completed cycle is the only proof that any of this is real for you.</w:t>
      </w:r>
    </w:p>
    <w:bookmarkEnd w:id="467"/>
    <w:bookmarkStart w:id="468" w:name="mathematical-core-25"/>
    <w:p>
      <w:pPr>
        <w:pStyle w:val="Heading3"/>
      </w:pPr>
      <w:r>
        <w:t xml:space="preserve">Mathematical core</w:t>
      </w:r>
    </w:p>
    <w:p>
      <w:pPr>
        <w:pStyle w:val="FirstParagraph"/>
      </w:pPr>
      <w:r>
        <w:t xml:space="preserve">FACT. Start, as every sequence does, with a declared seed and a bounded horizon. Choose</w:t>
      </w:r>
      <w:r>
        <w:t xml:space="preserve"> </w:t>
      </w:r>
      <w:r>
        <w:rPr>
          <w:i/>
          <w:iCs/>
        </w:rPr>
        <w:t xml:space="preserve">one</w:t>
      </w:r>
      <w:r>
        <w:t xml:space="preserve"> </w:t>
      </w:r>
      <w:r>
        <w:t xml:space="preserve">real problem — a workflow, a system, a decision process — small enough to run a full cycle on within a bounded period (this chapter suggests thirty days, but the number is yours; what matters is that it is</w:t>
      </w:r>
      <w:r>
        <w:t xml:space="preserve"> </w:t>
      </w:r>
      <w:r>
        <w:rPr>
          <w:i/>
          <w:iCs/>
        </w:rPr>
        <w:t xml:space="preserve">declared and bounded</w:t>
      </w:r>
      <w:r>
        <w:t xml:space="preserve">, per Chapter 17). The mathematical shape of your implementation is a short, finite run of the engine: a frame set once, a handful of AVPT cycles, each preserving evidence, terminating at a declared limit. You are not trying to run the engine forever; you are trying to complete one honest finite run, so that the practice becomes real rather than admired.</w:t>
      </w:r>
    </w:p>
    <w:bookmarkEnd w:id="468"/>
    <w:bookmarkStart w:id="469" w:name="odisena-translation-27"/>
    <w:p>
      <w:pPr>
        <w:pStyle w:val="Heading3"/>
      </w:pPr>
      <w:r>
        <w:t xml:space="preserve">Odisena translation</w:t>
      </w:r>
    </w:p>
    <w:p>
      <w:pPr>
        <w:pStyle w:val="FirstParagraph"/>
      </w:pPr>
      <w:r>
        <w:t xml:space="preserve">METHOD. Run the reader’s implementation as a bounded engine over your chosen period, in four movements that mirror the book:</w:t>
      </w:r>
    </w:p>
    <w:p>
      <w:pPr>
        <w:pStyle w:val="BodyText"/>
      </w:pPr>
      <w:r>
        <w:rPr>
          <w:i/>
          <w:iCs/>
        </w:rPr>
        <w:t xml:space="preserve">Movement 1 — Frame (RFPA).</w:t>
      </w:r>
      <w:r>
        <w:t xml:space="preserve"> </w:t>
      </w:r>
      <w:r>
        <w:t xml:space="preserve">Recover the current state of your chosen problem (verify it, don’t assume it). Field its scope and exclusions. Name the principal — the one rule that governs it. Register your load-bearing assumptions. This is the preflight of Chapter 10; if it fails, fix the frame before proceeding.</w:t>
      </w:r>
    </w:p>
    <w:p>
      <w:pPr>
        <w:pStyle w:val="BodyText"/>
      </w:pPr>
      <w:r>
        <w:rPr>
          <w:i/>
          <w:iCs/>
        </w:rPr>
        <w:t xml:space="preserve">Movement 2 — Cycle (AVPT), repeated.</w:t>
      </w:r>
      <w:r>
        <w:t xml:space="preserve"> </w:t>
      </w:r>
      <w:r>
        <w:t xml:space="preserve">Each cycle: Attempt one bounded change (Chapter 5’s cost card). Validate it against a check independent of how you made it (Chapter 12). Preserve the change with its provenance, append-only (Chapter 13). Track it in a simple ledger — index, date, status (Chapter 14).</w:t>
      </w:r>
    </w:p>
    <w:p>
      <w:pPr>
        <w:pStyle w:val="BodyText"/>
      </w:pPr>
      <w:r>
        <w:rPr>
          <w:i/>
          <w:iCs/>
        </w:rPr>
        <w:t xml:space="preserve">Movement 3 — Gate.</w:t>
      </w:r>
      <w:r>
        <w:t xml:space="preserve"> </w:t>
      </w:r>
      <w:r>
        <w:t xml:space="preserve">At each cycle’s end, decide explicitly: promote, hold, roll back, or supersede (Chapter 15). Record the decision.</w:t>
      </w:r>
    </w:p>
    <w:p>
      <w:pPr>
        <w:pStyle w:val="BodyText"/>
      </w:pPr>
      <w:r>
        <w:rPr>
          <w:i/>
          <w:iCs/>
        </w:rPr>
        <w:t xml:space="preserve">Movement 4 — Terminate and review.</w:t>
      </w:r>
      <w:r>
        <w:t xml:space="preserve"> </w:t>
      </w:r>
      <w:r>
        <w:t xml:space="preserve">At your declared limit, stop (Chapter 17). Review your evidence store: how many cycles, what was preserved, what would recovery look like now versus at the start? Decide whether to authorize a further run.</w:t>
      </w:r>
    </w:p>
    <w:bookmarkEnd w:id="469"/>
    <w:bookmarkStart w:id="470" w:name="boundary-note-27"/>
    <w:p>
      <w:pPr>
        <w:pStyle w:val="Heading3"/>
      </w:pPr>
      <w:r>
        <w:t xml:space="preserve">Boundary note</w:t>
      </w:r>
    </w:p>
    <w:p>
      <w:pPr>
        <w:pStyle w:val="FirstParagraph"/>
      </w:pPr>
      <w:r>
        <w:t xml:space="preserve">INTERPRETATION. The commonest way this fails is over-scoping — choosing a problem so large that no complete cycle finishes in the period, so you end with fragments and no completed run. The interpretation I hold: it is far better to run a</w:t>
      </w:r>
      <w:r>
        <w:t xml:space="preserve"> </w:t>
      </w:r>
      <w:r>
        <w:rPr>
          <w:i/>
          <w:iCs/>
        </w:rPr>
        <w:t xml:space="preserve">complete</w:t>
      </w:r>
      <w:r>
        <w:t xml:space="preserve"> </w:t>
      </w:r>
      <w:r>
        <w:t xml:space="preserve">cycle on a small problem than an incomplete cycle on a grand one, because the whole value is in closing the loop — attempt through gate — at least once. Shrink the problem until you are confident you can finish a full cycle in a week, then let the extra time make the cycles better. A completed small engine teaches more than an abandoned large one.</w:t>
      </w:r>
    </w:p>
    <w:bookmarkEnd w:id="470"/>
    <w:bookmarkStart w:id="471" w:name="applied-case-27"/>
    <w:p>
      <w:pPr>
        <w:pStyle w:val="Heading3"/>
      </w:pPr>
      <w:r>
        <w:t xml:space="preserve">Applied CASE</w:t>
      </w:r>
    </w:p>
    <w:p>
      <w:pPr>
        <w:pStyle w:val="FirstParagraph"/>
      </w:pPr>
      <w:r>
        <w:t xml:space="preserve">CASE. A reader chose a modest problem: their team’s habit of deploying documentation changes directly to the live site with no rollback.</w:t>
      </w:r>
      <w:r>
        <w:t xml:space="preserve"> </w:t>
      </w:r>
      <w:r>
        <w:rPr>
          <w:i/>
          <w:iCs/>
        </w:rPr>
        <w:t xml:space="preserve">Frame</w:t>
      </w:r>
      <w:r>
        <w:t xml:space="preserve">: recovered the current publishing setup (and discovered there was no preserved prior version — the Recover move failed, which was itself the finding); fielded the scope (documentation only, not the application); named the principal (regenerate from a canonical source, do not edit the live site); registered the assumption (the team could tolerate a one-hour publish delay).</w:t>
      </w:r>
      <w:r>
        <w:t xml:space="preserve"> </w:t>
      </w:r>
      <w:r>
        <w:rPr>
          <w:i/>
          <w:iCs/>
        </w:rPr>
        <w:t xml:space="preserve">Cycles</w:t>
      </w:r>
      <w:r>
        <w:t xml:space="preserve">: over four weeks, they moved to a canonical source, added a snapshot-before-publish step, tracked each publish in a simple ledger, and rehearsed one rollback.</w:t>
      </w:r>
      <w:r>
        <w:t xml:space="preserve"> </w:t>
      </w:r>
      <w:r>
        <w:rPr>
          <w:i/>
          <w:iCs/>
        </w:rPr>
        <w:t xml:space="preserve">Gate</w:t>
      </w:r>
      <w:r>
        <w:t xml:space="preserve">: each week’s change was explicitly promoted or held.</w:t>
      </w:r>
      <w:r>
        <w:t xml:space="preserve"> </w:t>
      </w:r>
      <w:r>
        <w:rPr>
          <w:i/>
          <w:iCs/>
        </w:rPr>
        <w:t xml:space="preserve">Terminate</w:t>
      </w:r>
      <w:r>
        <w:t xml:space="preserve">: at four weeks they stopped and reviewed — recovery time had gone from</w:t>
      </w:r>
      <w:r>
        <w:t xml:space="preserve"> </w:t>
      </w:r>
      <w:r>
        <w:t xml:space="preserve">“impossible”</w:t>
      </w:r>
      <w:r>
        <w:t xml:space="preserve"> </w:t>
      </w:r>
      <w:r>
        <w:t xml:space="preserve">to</w:t>
      </w:r>
      <w:r>
        <w:t xml:space="preserve"> </w:t>
      </w:r>
      <w:r>
        <w:t xml:space="preserve">“under five minutes,”</w:t>
      </w:r>
      <w:r>
        <w:t xml:space="preserve"> </w:t>
      </w:r>
      <w:r>
        <w:t xml:space="preserve">and every publish now had a preserved predecessor. One small, completed engine changed the team’s actual resilience. That is the whole ambition of this chapter.</w:t>
      </w:r>
    </w:p>
    <w:bookmarkEnd w:id="471"/>
    <w:bookmarkStart w:id="472" w:name="failure-mode-27"/>
    <w:p>
      <w:pPr>
        <w:pStyle w:val="Heading3"/>
      </w:pPr>
      <w:r>
        <w:t xml:space="preserve">Failure mode</w:t>
      </w:r>
    </w:p>
    <w:p>
      <w:pPr>
        <w:pStyle w:val="FirstParagraph"/>
      </w:pPr>
      <w:r>
        <w:t xml:space="preserve">The failure mode is the</w:t>
      </w:r>
      <w:r>
        <w:t xml:space="preserve"> </w:t>
      </w:r>
      <w:r>
        <w:rPr>
          <w:i/>
          <w:iCs/>
        </w:rPr>
        <w:t xml:space="preserve">admired-but-unrun method</w:t>
      </w:r>
      <w:r>
        <w:t xml:space="preserve">: reading the book, agreeing with it, and changing nothing — or starting a problem too large to finish, and ending with fragments. Both leave you with the</w:t>
      </w:r>
      <w:r>
        <w:t xml:space="preserve"> </w:t>
      </w:r>
      <w:r>
        <w:rPr>
          <w:i/>
          <w:iCs/>
        </w:rPr>
        <w:t xml:space="preserve">feeling</w:t>
      </w:r>
      <w:r>
        <w:t xml:space="preserve"> </w:t>
      </w:r>
      <w:r>
        <w:t xml:space="preserve">of having a method and none of the practice. A third failure is running the cycles but skipping the gate and the termination, so the engine never actually decides or stops. The fix is this chapter’s whole design: pick a problem small enough to finish, run a complete frame-cycle-gate-terminate loop at least once, and preserve the evidence — so that you have</w:t>
      </w:r>
      <w:r>
        <w:t xml:space="preserve"> </w:t>
      </w:r>
      <w:r>
        <w:rPr>
          <w:i/>
          <w:iCs/>
        </w:rPr>
        <w:t xml:space="preserve">done</w:t>
      </w:r>
      <w:r>
        <w:t xml:space="preserve"> </w:t>
      </w:r>
      <w:r>
        <w:t xml:space="preserve">the method, not just understood it.</w:t>
      </w:r>
    </w:p>
    <w:bookmarkEnd w:id="472"/>
    <w:bookmarkStart w:id="473" w:name="Xafb6fa6603582fb7b05f558bbb8e7f7b5708900"/>
    <w:p>
      <w:pPr>
        <w:pStyle w:val="Heading3"/>
      </w:pPr>
      <w:r>
        <w:t xml:space="preserve">Reusable protocol — The Reader’s Implementation Workbook</w:t>
      </w:r>
    </w:p>
    <w:p>
      <w:pPr>
        <w:pStyle w:val="FirstParagraph"/>
      </w:pPr>
      <w:r>
        <w:t xml:space="preserve">Over a declared, bounded period (e.g., 30 days):</w:t>
      </w:r>
    </w:p>
    <w:p>
      <w:pPr>
        <w:pStyle w:val="Compact"/>
        <w:numPr>
          <w:ilvl w:val="0"/>
          <w:numId w:val="1059"/>
        </w:numPr>
      </w:pPr>
      <w:r>
        <w:rPr>
          <w:b/>
          <w:bCs/>
        </w:rPr>
        <w:t xml:space="preserve">Choose one problem</w:t>
      </w:r>
      <w:r>
        <w:t xml:space="preserve"> </w:t>
      </w:r>
      <w:r>
        <w:t xml:space="preserve">small enough to complete a full cycle within the period. Write down the declared horizon.</w:t>
      </w:r>
    </w:p>
    <w:p>
      <w:pPr>
        <w:pStyle w:val="Compact"/>
        <w:numPr>
          <w:ilvl w:val="0"/>
          <w:numId w:val="1059"/>
        </w:numPr>
      </w:pPr>
      <w:r>
        <w:rPr>
          <w:b/>
          <w:bCs/>
        </w:rPr>
        <w:t xml:space="preserve">Frame it (RFPA).</w:t>
      </w:r>
      <w:r>
        <w:t xml:space="preserve"> </w:t>
      </w:r>
      <w:r>
        <w:t xml:space="preserve">Complete the preflight (Chapter 10). If any move fails, fix the frame first.</w:t>
      </w:r>
    </w:p>
    <w:p>
      <w:pPr>
        <w:pStyle w:val="Compact"/>
        <w:numPr>
          <w:ilvl w:val="0"/>
          <w:numId w:val="1059"/>
        </w:numPr>
      </w:pPr>
      <w:r>
        <w:rPr>
          <w:b/>
          <w:bCs/>
        </w:rPr>
        <w:t xml:space="preserve">Run cycles (AVPT).</w:t>
      </w:r>
      <w:r>
        <w:t xml:space="preserve"> </w:t>
      </w:r>
      <w:r>
        <w:t xml:space="preserve">Each cycle: bounded Attempt, independent Validate, append-only Preserve, ledger Track.</w:t>
      </w:r>
    </w:p>
    <w:p>
      <w:pPr>
        <w:pStyle w:val="Compact"/>
        <w:numPr>
          <w:ilvl w:val="0"/>
          <w:numId w:val="1059"/>
        </w:numPr>
      </w:pPr>
      <w:r>
        <w:rPr>
          <w:b/>
          <w:bCs/>
        </w:rPr>
        <w:t xml:space="preserve">Gate each cycle.</w:t>
      </w:r>
      <w:r>
        <w:t xml:space="preserve"> </w:t>
      </w:r>
      <w:r>
        <w:t xml:space="preserve">Record an explicit promote/hold/roll-back/supersede decision.</w:t>
      </w:r>
    </w:p>
    <w:p>
      <w:pPr>
        <w:pStyle w:val="Compact"/>
        <w:numPr>
          <w:ilvl w:val="0"/>
          <w:numId w:val="1059"/>
        </w:numPr>
      </w:pPr>
      <w:r>
        <w:rPr>
          <w:b/>
          <w:bCs/>
        </w:rPr>
        <w:t xml:space="preserve">Terminate at the limit.</w:t>
      </w:r>
      <w:r>
        <w:t xml:space="preserve"> </w:t>
      </w:r>
      <w:r>
        <w:t xml:space="preserve">Stop on your declared date; do not drift past it.</w:t>
      </w:r>
    </w:p>
    <w:p>
      <w:pPr>
        <w:pStyle w:val="Compact"/>
        <w:numPr>
          <w:ilvl w:val="0"/>
          <w:numId w:val="1059"/>
        </w:numPr>
      </w:pPr>
      <w:r>
        <w:rPr>
          <w:b/>
          <w:bCs/>
        </w:rPr>
        <w:t xml:space="preserve">Review the evidence store.</w:t>
      </w:r>
      <w:r>
        <w:t xml:space="preserve"> </w:t>
      </w:r>
      <w:r>
        <w:t xml:space="preserve">Count the cycles, inspect the preservation, compare recovery-now to recovery-then, and decide whether to authorize a further run.</w:t>
      </w:r>
    </w:p>
    <w:p>
      <w:pPr>
        <w:pStyle w:val="Compact"/>
        <w:numPr>
          <w:ilvl w:val="0"/>
          <w:numId w:val="1059"/>
        </w:numPr>
      </w:pPr>
      <w:r>
        <w:rPr>
          <w:b/>
          <w:bCs/>
        </w:rPr>
        <w:t xml:space="preserve">Preserve the workbook itself</w:t>
      </w:r>
      <w:r>
        <w:t xml:space="preserve"> </w:t>
      </w:r>
      <w:r>
        <w:t xml:space="preserve">as the record that you ran the engine.</w:t>
      </w:r>
    </w:p>
    <w:bookmarkEnd w:id="473"/>
    <w:bookmarkStart w:id="474" w:name="validation-questions-27"/>
    <w:p>
      <w:pPr>
        <w:pStyle w:val="Heading3"/>
      </w:pPr>
      <w:r>
        <w:t xml:space="preserve">Validation questions</w:t>
      </w:r>
    </w:p>
    <w:p>
      <w:pPr>
        <w:pStyle w:val="Compact"/>
        <w:numPr>
          <w:ilvl w:val="0"/>
          <w:numId w:val="1060"/>
        </w:numPr>
      </w:pPr>
      <w:r>
        <w:t xml:space="preserve">Have you chosen a problem small enough to complete a full cycle, or one that guarantees fragments?</w:t>
      </w:r>
    </w:p>
    <w:p>
      <w:pPr>
        <w:pStyle w:val="Compact"/>
        <w:numPr>
          <w:ilvl w:val="0"/>
          <w:numId w:val="1060"/>
        </w:numPr>
      </w:pPr>
      <w:r>
        <w:t xml:space="preserve">Will you actually reach the gate and the termination, or just run cycles indefinitely?</w:t>
      </w:r>
    </w:p>
    <w:p>
      <w:pPr>
        <w:pStyle w:val="Compact"/>
        <w:numPr>
          <w:ilvl w:val="0"/>
          <w:numId w:val="1060"/>
        </w:numPr>
      </w:pPr>
      <w:r>
        <w:t xml:space="preserve">What will your evidence store contain at the end — and could you recover from it?</w:t>
      </w:r>
    </w:p>
    <w:p>
      <w:pPr>
        <w:pStyle w:val="Compact"/>
        <w:numPr>
          <w:ilvl w:val="0"/>
          <w:numId w:val="1060"/>
        </w:numPr>
      </w:pPr>
      <w:r>
        <w:t xml:space="preserve">When your declared period ends, what is your rule for stopping?</w:t>
      </w:r>
    </w:p>
    <w:bookmarkEnd w:id="474"/>
    <w:bookmarkStart w:id="475" w:name="X3528b3491942d2e4bea232b5f2e5e266a348de3"/>
    <w:p>
      <w:pPr>
        <w:pStyle w:val="Heading3"/>
      </w:pPr>
      <w:r>
        <w:t xml:space="preserve">Common failure patterns in the first real cycle, and how to survive them</w:t>
      </w:r>
    </w:p>
    <w:p>
      <w:pPr>
        <w:pStyle w:val="FirstParagraph"/>
      </w:pPr>
      <w:r>
        <w:t xml:space="preserve">INTERPRETATION. Having watched many people attempt their first governed cycle, I can name the patterns that derail it, because they are remarkably consistent. The first is</w:t>
      </w:r>
      <w:r>
        <w:t xml:space="preserve"> </w:t>
      </w:r>
      <w:r>
        <w:rPr>
          <w:i/>
          <w:iCs/>
        </w:rPr>
        <w:t xml:space="preserve">frame paralysis</w:t>
      </w:r>
      <w:r>
        <w:t xml:space="preserve">: the reader takes the RFPA preflight so seriously that they never finish framing and never reach the cycle at all, polishing the boundary declaration for a week while the actual work waits. The remedy is a time box — give the frame an afternoon, accept that it will be imperfect, and let the cycles refine it, because a frame is a system you iterate (Chapter 10’s extended note), not a monument you complete. The second is</w:t>
      </w:r>
      <w:r>
        <w:t xml:space="preserve"> </w:t>
      </w:r>
      <w:r>
        <w:rPr>
          <w:i/>
          <w:iCs/>
        </w:rPr>
        <w:t xml:space="preserve">gate avoidance</w:t>
      </w:r>
      <w:r>
        <w:t xml:space="preserve">: the reader runs the AVPT beats faithfully but never makes an explicit gate decision, letting candidates drift into acceptance by default — which is exactly the collapsed gate of Chapter 15, reappearing in personal practice. The remedy is to force the decision into words: at each cycle’s end, write down</w:t>
      </w:r>
      <w:r>
        <w:t xml:space="preserve"> </w:t>
      </w:r>
      <w:r>
        <w:t xml:space="preserve">“promote,”</w:t>
      </w:r>
      <w:r>
        <w:t xml:space="preserve"> </w:t>
      </w:r>
      <w:r>
        <w:t xml:space="preserve">“hold,”</w:t>
      </w:r>
      <w:r>
        <w:t xml:space="preserve"> </w:t>
      </w:r>
      <w:r>
        <w:t xml:space="preserve">“roll back,”</w:t>
      </w:r>
      <w:r>
        <w:t xml:space="preserve"> </w:t>
      </w:r>
      <w:r>
        <w:t xml:space="preserve">or</w:t>
      </w:r>
      <w:r>
        <w:t xml:space="preserve"> </w:t>
      </w:r>
      <w:r>
        <w:t xml:space="preserve">“supersede,”</w:t>
      </w:r>
      <w:r>
        <w:t xml:space="preserve"> </w:t>
      </w:r>
      <w:r>
        <w:t xml:space="preserve">and a one-line reason. The act of writing it is what makes it a decision rather than a drift.</w:t>
      </w:r>
    </w:p>
    <w:p>
      <w:pPr>
        <w:pStyle w:val="BodyText"/>
      </w:pPr>
      <w:r>
        <w:t xml:space="preserve">The third and most common is</w:t>
      </w:r>
      <w:r>
        <w:t xml:space="preserve"> </w:t>
      </w:r>
      <w:r>
        <w:rPr>
          <w:i/>
          <w:iCs/>
        </w:rPr>
        <w:t xml:space="preserve">the Recover shock</w:t>
      </w:r>
      <w:r>
        <w:t xml:space="preserve">: the reader begins the frame, tries to recover the current state of their chosen problem, and discovers there is no preserved prior state to recover at all — no snapshot, no history, no way back. This is disorienting, because it means the very first move fails before any cycle can run. But it is not a failure of the exercise; it is the exercise</w:t>
      </w:r>
      <w:r>
        <w:t xml:space="preserve"> </w:t>
      </w:r>
      <w:r>
        <w:rPr>
          <w:i/>
          <w:iCs/>
        </w:rPr>
        <w:t xml:space="preserve">working</w:t>
      </w:r>
      <w:r>
        <w:t xml:space="preserve">, surfacing on day one the single most important weakness in the system. The remedy is to treat the Recover shock as the finding: the first cycle’s whole purpose becomes establishing preservation where there was none, so that the</w:t>
      </w:r>
      <w:r>
        <w:t xml:space="preserve"> </w:t>
      </w:r>
      <w:r>
        <w:rPr>
          <w:i/>
          <w:iCs/>
        </w:rPr>
        <w:t xml:space="preserve">second</w:t>
      </w:r>
      <w:r>
        <w:t xml:space="preserve"> </w:t>
      </w:r>
      <w:r>
        <w:t xml:space="preserve">cycle has something to recover. More readers get lasting value from discovering they had no recovery capability than from any polished later cycle, because that discovery is the one that changes how they build everything afterward. The engine’s first gift is often an uncomfortable truth about how little of your past you actually kept.</w:t>
      </w:r>
    </w:p>
    <w:bookmarkEnd w:id="475"/>
    <w:bookmarkStart w:id="476" w:name="X91505d67e008537b9f92a914b2859239b321655"/>
    <w:p>
      <w:pPr>
        <w:pStyle w:val="Heading3"/>
      </w:pPr>
      <w:r>
        <w:t xml:space="preserve">Why the small completed cycle beats the grand plan</w:t>
      </w:r>
    </w:p>
    <w:p>
      <w:pPr>
        <w:pStyle w:val="FirstParagraph"/>
      </w:pPr>
      <w:r>
        <w:t xml:space="preserve">INTERPRETATION. There is a deep reason the reader’s implementation insists on a small, completed cycle over an ambitious, unfinished one, and it connects back to the very first chapter. A completed cycle — frame, attempt, validate, preserve, track, gate, terminate — leaves behind an</w:t>
      </w:r>
      <w:r>
        <w:t xml:space="preserve"> </w:t>
      </w:r>
      <w:r>
        <w:rPr>
          <w:i/>
          <w:iCs/>
        </w:rPr>
        <w:t xml:space="preserve">evidence store</w:t>
      </w:r>
      <w:r>
        <w:t xml:space="preserve">, however small, and that evidence store is the seed from which all future cycles grow, exactly as the two base cases seed the whole Fibonacci sequence. An unfinished grand plan leaves behind nothing you can build on: fragments of framing, half-run cycles, no gate decisions, no preserved states. The completed small cycle is generative — it produces the preserved predecessor that the next cycle will recover from — while the unfinished grand plan is sterile, producing only the memory of good intentions. The method is recursive; it grows by preserving prior state; and a cycle that does not complete preserves no state for the recursion to consume. This is why finishing a small loop is worth more than starting a large one: only the finished loop feeds the recursion.</w:t>
      </w:r>
    </w:p>
    <w:p>
      <w:pPr>
        <w:pStyle w:val="BodyText"/>
      </w:pPr>
      <w:r>
        <w:t xml:space="preserve">There is also a matter of belief. Reading a book and agreeing with it produces a certain kind of shallow conviction —</w:t>
      </w:r>
      <w:r>
        <w:t xml:space="preserve"> </w:t>
      </w:r>
      <w:r>
        <w:t xml:space="preserve">“yes, that sounds right”</w:t>
      </w:r>
      <w:r>
        <w:t xml:space="preserve"> </w:t>
      </w:r>
      <w:r>
        <w:t xml:space="preserve">— that evaporates on contact with the first difficulty.</w:t>
      </w:r>
      <w:r>
        <w:t xml:space="preserve"> </w:t>
      </w:r>
      <w:r>
        <w:rPr>
          <w:i/>
          <w:iCs/>
        </w:rPr>
        <w:t xml:space="preserve">Running</w:t>
      </w:r>
      <w:r>
        <w:t xml:space="preserve"> </w:t>
      </w:r>
      <w:r>
        <w:t xml:space="preserve">a complete cycle produces a different and durable kind of conviction, because you have felt the method work (or fail) in your own hands, on your own problem, with your own evidence store to show for it. The reader who has completed one small governed cycle knows something the reader who has only read cannot know: they know what it feels like when the Recover move surfaces a gap they did not suspect, what it feels like to hold a candidate at the gate and choose to hold rather than promote, what it feels like to have a preserved predecessor to roll back to. That felt knowledge is the thing the book is actually trying to transmit, and it cannot be transmitted by reading, only by doing. The whole of Chapter 28 exists to get you to</w:t>
      </w:r>
      <w:r>
        <w:t xml:space="preserve"> </w:t>
      </w:r>
      <w:r>
        <w:rPr>
          <w:i/>
          <w:iCs/>
        </w:rPr>
        <w:t xml:space="preserve">do</w:t>
      </w:r>
      <w:r>
        <w:t xml:space="preserve"> </w:t>
      </w:r>
      <w:r>
        <w:t xml:space="preserve">one cycle, because one done cycle teaches more than the twenty-seven chapters that precede it. Everything before this chapter is scaffolding for the cycle you are about to run; the cycle is the building.</w:t>
      </w:r>
    </w:p>
    <w:bookmarkEnd w:id="476"/>
    <w:bookmarkStart w:id="477" w:name="bridge-27"/>
    <w:p>
      <w:pPr>
        <w:pStyle w:val="Heading3"/>
      </w:pPr>
      <w:r>
        <w:t xml:space="preserve">Bridge</w:t>
      </w:r>
    </w:p>
    <w:p>
      <w:pPr>
        <w:pStyle w:val="FirstParagraph"/>
      </w:pPr>
      <w:r>
        <w:t xml:space="preserve">Part V is complete, and with it the method’s journey through the world. It began as a rule that remembers, became a frame and a cycle, assembled into a governed engine, and traveled across seven fields to arrive, finally, at your own hands. One movement remains: to return to the seed and say plainly what all of this was for. The closing chapter is</w:t>
      </w:r>
      <w:r>
        <w:t xml:space="preserve"> </w:t>
      </w:r>
      <w:r>
        <w:rPr>
          <w:i/>
          <w:iCs/>
        </w:rPr>
        <w:t xml:space="preserve">The Next Valid State</w:t>
      </w:r>
      <w:r>
        <w:t xml:space="preserve">.</w:t>
      </w:r>
    </w:p>
    <w:p>
      <w:r>
        <w:pict>
          <v:rect style="width:0;height:1.5pt" o:hralign="center" o:hrstd="t" o:hr="t"/>
        </w:pict>
      </w:r>
    </w:p>
    <w:bookmarkEnd w:id="477"/>
    <w:bookmarkEnd w:id="478"/>
    <w:bookmarkEnd w:id="479"/>
    <w:bookmarkStart w:id="486" w:name="closing-the-next-valid-state"/>
    <w:p>
      <w:pPr>
        <w:pStyle w:val="Heading1"/>
      </w:pPr>
      <w:r>
        <w:t xml:space="preserve">Closing — The Next Valid State</w:t>
      </w:r>
    </w:p>
    <w:bookmarkStart w:id="480" w:name="return-to-the-seed"/>
    <w:p>
      <w:pPr>
        <w:pStyle w:val="Heading3"/>
      </w:pPr>
      <w:r>
        <w:t xml:space="preserve">Return to the seed</w:t>
      </w:r>
    </w:p>
    <w:p>
      <w:pPr>
        <w:pStyle w:val="FirstParagraph"/>
      </w:pPr>
      <w:r>
        <w:t xml:space="preserve">We began with two numbers and one rule. Write down (0) and (1); make each next number the sum of the previous two. From that seed grew everything in this book: a rule that remembers, a sequence that cannot be computed without its own history, a discipline of growing forward while preserving the past. It is worth pausing, at the end, on how much followed from how little. The Fibonacci sequence did not teach us its numbers — the numbers are almost beside the point. It taught us a</w:t>
      </w:r>
      <w:r>
        <w:t xml:space="preserve"> </w:t>
      </w:r>
      <w:r>
        <w:rPr>
          <w:i/>
          <w:iCs/>
        </w:rPr>
        <w:t xml:space="preserve">shape of growth</w:t>
      </w:r>
      <w:r>
        <w:t xml:space="preserve">: forward motion that structurally depends on preserved prior state, and is therefore always able to validate, reverse, and continue.</w:t>
      </w:r>
    </w:p>
    <w:p>
      <w:pPr>
        <w:pStyle w:val="BodyText"/>
      </w:pPr>
      <w:r>
        <w:t xml:space="preserve">That shape became a method. The four framing moves — Recover, Field, Principal, Assumption — are how you set a system up so that it</w:t>
      </w:r>
      <w:r>
        <w:t xml:space="preserve"> </w:t>
      </w:r>
      <w:r>
        <w:rPr>
          <w:i/>
          <w:iCs/>
        </w:rPr>
        <w:t xml:space="preserve">can</w:t>
      </w:r>
      <w:r>
        <w:t xml:space="preserve"> </w:t>
      </w:r>
      <w:r>
        <w:t xml:space="preserve">grow trustworthily: knowing where it stands, within what boundary, under what rule, on what declared assumptions. The four execution beats — Attempt, Validate, Preserve, Track — are how you</w:t>
      </w:r>
      <w:r>
        <w:t xml:space="preserve"> </w:t>
      </w:r>
      <w:r>
        <w:rPr>
          <w:i/>
          <w:iCs/>
        </w:rPr>
        <w:t xml:space="preserve">do</w:t>
      </w:r>
      <w:r>
        <w:t xml:space="preserve"> </w:t>
      </w:r>
      <w:r>
        <w:t xml:space="preserve">the growing: proposing a candidate, testing it against independent checks, preserving it with its provenance, and tracking it in a legible ledger. The gate is where a candidate earns its promotion, or is held, or rolled back, or superseded. And the Infinity Engine is what all of this becomes when it runs, cycle after governed cycle: not a machine that runs forever, but a machine that</w:t>
      </w:r>
      <w:r>
        <w:t xml:space="preserve"> </w:t>
      </w:r>
      <w:r>
        <w:rPr>
          <w:i/>
          <w:iCs/>
        </w:rPr>
        <w:t xml:space="preserve">could</w:t>
      </w:r>
      <w:r>
        <w:t xml:space="preserve"> </w:t>
      </w:r>
      <w:r>
        <w:t xml:space="preserve">always take another valid step, and chooses, by declared policy, when to stop.</w:t>
      </w:r>
    </w:p>
    <w:bookmarkEnd w:id="480"/>
    <w:bookmarkStart w:id="481" w:name="what-trustworthy-growth-actually-is"/>
    <w:p>
      <w:pPr>
        <w:pStyle w:val="Heading3"/>
      </w:pPr>
      <w:r>
        <w:t xml:space="preserve">What trustworthy growth actually is</w:t>
      </w:r>
    </w:p>
    <w:p>
      <w:pPr>
        <w:pStyle w:val="FirstParagraph"/>
      </w:pPr>
      <w:r>
        <w:t xml:space="preserve">INTERPRETATION. Here is the claim the whole book has been building toward, stated as plainly as I can. Trustworthy growth is not speed. It is not scale. It is not even correctness, exactly. Trustworthy growth is</w:t>
      </w:r>
      <w:r>
        <w:t xml:space="preserve"> </w:t>
      </w:r>
      <w:r>
        <w:rPr>
          <w:i/>
          <w:iCs/>
        </w:rPr>
        <w:t xml:space="preserve">expansion that preserves enough evidence to validate, reverse, and continue.</w:t>
      </w:r>
      <w:r>
        <w:t xml:space="preserve"> </w:t>
      </w:r>
      <w:r>
        <w:t xml:space="preserve">A system that grows fast but cannot say how it reached its current state is not growing; it is accelerating into fog. A system that scales but cannot roll back a bad step is not robust; it is merely lucky. The difference between real progress and mere motion is entirely a matter of what the growth</w:t>
      </w:r>
      <w:r>
        <w:t xml:space="preserve"> </w:t>
      </w:r>
      <w:r>
        <w:rPr>
          <w:i/>
          <w:iCs/>
        </w:rPr>
        <w:t xml:space="preserve">preserved</w:t>
      </w:r>
      <w:r>
        <w:t xml:space="preserve"> </w:t>
      </w:r>
      <w:r>
        <w:t xml:space="preserve">— and preservation is a choice made at every single step, cheap to keep and nearly impossible to add back once lost.</w:t>
      </w:r>
    </w:p>
    <w:p>
      <w:pPr>
        <w:pStyle w:val="BodyText"/>
      </w:pPr>
      <w:r>
        <w:t xml:space="preserve">This is why the book returns, again and again, to the same few disciplines. Regenerate, do not patch — because a derived artifact hand-edited is a system that has begun to forget how it produces itself. Preserve the predecessor — because a step you cannot reverse is a step you took blind. Validate against independent checks — because fluency and confidence are properties of the producer, not evidence for the claim. Supersede explicitly — because a correction that erases its predecessor destroys the very record that would let you learn. These are not four separate rules. They are one rule, seen from four sides:</w:t>
      </w:r>
      <w:r>
        <w:t xml:space="preserve"> </w:t>
      </w:r>
      <w:r>
        <w:rPr>
          <w:i/>
          <w:iCs/>
        </w:rPr>
        <w:t xml:space="preserve">grow without forgetting.</w:t>
      </w:r>
    </w:p>
    <w:bookmarkEnd w:id="481"/>
    <w:bookmarkStart w:id="482" w:name="what-this-book-did-not-claim"/>
    <w:p>
      <w:pPr>
        <w:pStyle w:val="Heading3"/>
      </w:pPr>
      <w:r>
        <w:t xml:space="preserve">What this book did not claim</w:t>
      </w:r>
    </w:p>
    <w:p>
      <w:pPr>
        <w:pStyle w:val="FirstParagraph"/>
      </w:pPr>
      <w:r>
        <w:t xml:space="preserve">FACT and INTERPRETATION, held apart one last time. This book did not claim that nature, markets, art, or organizations obey the Fibonacci sequence. Fibonacci was an explanatory model — the cleanest small example of growth-by-memory that mathematics offers — used to</w:t>
      </w:r>
      <w:r>
        <w:t xml:space="preserve"> </w:t>
      </w:r>
      <w:r>
        <w:rPr>
          <w:i/>
          <w:iCs/>
        </w:rPr>
        <w:t xml:space="preserve">teach</w:t>
      </w:r>
      <w:r>
        <w:t xml:space="preserve"> </w:t>
      </w:r>
      <w:r>
        <w:t xml:space="preserve">a discipline, not offered as evidence that the discipline is written into the universe. The mathematics in these pages is real and cited; the golden ratio really is the limit of the consecutive ratios, Cassini’s identity really holds, phyllotaxis really has a golden-angle mechanism. But the leap from those facts to</w:t>
      </w:r>
      <w:r>
        <w:t xml:space="preserve"> </w:t>
      </w:r>
      <w:r>
        <w:t xml:space="preserve">“everything is Fibonacci”</w:t>
      </w:r>
      <w:r>
        <w:t xml:space="preserve"> </w:t>
      </w:r>
      <w:r>
        <w:t xml:space="preserve">is a leap the book refused at every step, and spent two entire chapters (4 and 26) refusing in detail.</w:t>
      </w:r>
    </w:p>
    <w:p>
      <w:pPr>
        <w:pStyle w:val="BodyText"/>
      </w:pPr>
      <w:r>
        <w:t xml:space="preserve">Nor did the book claim that RFPA, AVPT, and the Infinity Engine are mathematical theorems. They are named practices — method vocabulary — judged by whether they help you build recoverable systems, not by proof. The Founding Loop is symbolic doctrine, its glyph string quoted as an artifact and always explained in plain language, never cited as fact. The Collective Neural Network is the whole governed socio-technical system, not a single machine-learning model. Keeping these boundaries visible — CANON, FACT, METHOD, INTERPRETATION, CASE — was not pedantry. It was the ethical core of the enterprise: the refusal to let a useful metaphor smuggle in a false certainty.</w:t>
      </w:r>
    </w:p>
    <w:bookmarkEnd w:id="482"/>
    <w:bookmarkStart w:id="483" w:name="the-next-valid-state"/>
    <w:p>
      <w:pPr>
        <w:pStyle w:val="Heading3"/>
      </w:pPr>
      <w:r>
        <w:t xml:space="preserve">The next valid state</w:t>
      </w:r>
    </w:p>
    <w:p>
      <w:pPr>
        <w:pStyle w:val="FirstParagraph"/>
      </w:pPr>
      <w:r>
        <w:t xml:space="preserve">CANON. The Infinity Engine’s whole promise is compressed into a single phrase: there is always a</w:t>
      </w:r>
      <w:r>
        <w:t xml:space="preserve"> </w:t>
      </w:r>
      <w:r>
        <w:rPr>
          <w:i/>
          <w:iCs/>
        </w:rPr>
        <w:t xml:space="preserve">next valid state</w:t>
      </w:r>
      <w:r>
        <w:t xml:space="preserve">. Not an endless run, not an unbounded loop, but — from wherever you are — a next step that has been recovered from a verified predecessor, produced within a declared frame, validated against independent checks, preserved with its provenance, and promoted through a bounded gate. A next state that is</w:t>
      </w:r>
      <w:r>
        <w:t xml:space="preserve"> </w:t>
      </w:r>
      <w:r>
        <w:rPr>
          <w:i/>
          <w:iCs/>
        </w:rPr>
        <w:t xml:space="preserve">valid</w:t>
      </w:r>
      <w:r>
        <w:t xml:space="preserve"> </w:t>
      </w:r>
      <w:r>
        <w:t xml:space="preserve">in the full sense: trustworthy, auditable, and reversible. That is what governed recursion offers. Not perfection, not certainty, not speed — just the durable assurance that you can always take one more sound step, and always find your way back.</w:t>
      </w:r>
    </w:p>
    <w:p>
      <w:pPr>
        <w:pStyle w:val="BodyText"/>
      </w:pPr>
      <w:r>
        <w:t xml:space="preserve">INTERPRETATION. I wrote this book because I kept losing work I could not reconstruct, and decided to build so that it could never happen again. If it has done its job, you now have both the reason and the means to make the same decision. The reason is that forgetting compounds, silently, until the day you need to go back and discover the way back was never preserved. The means is the engine: a frame, a cycle, a gate, an evidence store, and the discipline to regenerate rather than patch. You do not need all of it at once. You need one completed cycle on one real problem — the reader’s engine of Chapter 28 — and the practice will teach you the rest.</w:t>
      </w:r>
    </w:p>
    <w:p>
      <w:pPr>
        <w:pStyle w:val="BodyText"/>
      </w:pPr>
      <w:r>
        <w:t xml:space="preserve">The sequence has no last term. Neither does the work. But every term, and every step, can be a valid one — recovered, framed, attempted, validated, preserved, tracked, and gated. Grow without forgetting. Take the next valid state. And when it is time, by your own declared policy, to stop — stop, having preserved enough that whoever comes next, including your future self, can pick up exactly where you left off and continue.</w:t>
      </w:r>
    </w:p>
    <w:p>
      <w:pPr>
        <w:pStyle w:val="BodyText"/>
      </w:pPr>
      <w:r>
        <w:t xml:space="preserve">That is the recursive spiral. It does not close into a circle and it does not run off to infinity. It turns, and remembers, and turns again.</w:t>
      </w:r>
    </w:p>
    <w:bookmarkEnd w:id="483"/>
    <w:bookmarkStart w:id="484" w:name="a-last-word-on-the-labels"/>
    <w:p>
      <w:pPr>
        <w:pStyle w:val="Heading3"/>
      </w:pPr>
      <w:r>
        <w:t xml:space="preserve">A last word on the labels</w:t>
      </w:r>
    </w:p>
    <w:p>
      <w:pPr>
        <w:pStyle w:val="FirstParagraph"/>
      </w:pPr>
      <w:r>
        <w:t xml:space="preserve">INTERPRETATION. I have belabored the truth labels — CANON, FACT, METHOD, INTERPRETATION, CASE — more than any other single device in this book, and I want to say, at the end, why. It is not because I distrust the reader. It is because I distrust</w:t>
      </w:r>
      <w:r>
        <w:t xml:space="preserve"> </w:t>
      </w:r>
      <w:r>
        <w:rPr>
          <w:i/>
          <w:iCs/>
        </w:rPr>
        <w:t xml:space="preserve">language</w:t>
      </w:r>
      <w:r>
        <w:t xml:space="preserve">, and especially my own. Language flows, and in flowing it blurs. A sentence that begins as a careful methodological recommendation slides, by the third repetition, into sounding like a law; a modest</w:t>
      </w:r>
      <w:r>
        <w:t xml:space="preserve"> </w:t>
      </w:r>
      <w:r>
        <w:t xml:space="preserve">“this analogy is useful”</w:t>
      </w:r>
      <w:r>
        <w:t xml:space="preserve"> </w:t>
      </w:r>
      <w:r>
        <w:t xml:space="preserve">hardens, through nothing more than confident tone, into</w:t>
      </w:r>
      <w:r>
        <w:t xml:space="preserve"> </w:t>
      </w:r>
      <w:r>
        <w:t xml:space="preserve">“this is how things are.”</w:t>
      </w:r>
      <w:r>
        <w:t xml:space="preserve"> </w:t>
      </w:r>
      <w:r>
        <w:t xml:space="preserve">The labels are speed bumps against that slide. Every time you see one, the flow of the prose is interrupted just enough for you to ask: is this really a fact, or is it my opinion wearing a fact’s confidence? The book would be smoother without them. It would also be more dangerous, because smoothness is exactly the vehicle by which unearned certainty travels.</w:t>
      </w:r>
    </w:p>
    <w:p>
      <w:pPr>
        <w:pStyle w:val="BodyText"/>
      </w:pPr>
      <w:r>
        <w:t xml:space="preserve">If the discipline of the labels outlives your reading of the book — if you find yourself, in your own work, silently tagging your own claims, asking of each assertion whether it is canon, fact, method, interpretation, or case — then the book will have done more for you than any of its protocols. Because the deepest form of governed recursion is not something you do to your systems. It is something you do to your own thinking: the refusal to let a useful idea promote itself to a certain one without passing a gate. Grow your beliefs the way you grow your systems — attempt, validate, preserve, and, when you are wrong, supersede explicitly rather than quietly forgetting that you ever thought otherwise. Think without forgetting how you came to think it. That, more than anything about Fibonacci or infinity engines, is what I hope you keep.</w:t>
      </w:r>
    </w:p>
    <w:bookmarkEnd w:id="484"/>
    <w:bookmarkStart w:id="485" w:name="the-seed-one-final-time"/>
    <w:p>
      <w:pPr>
        <w:pStyle w:val="Heading3"/>
      </w:pPr>
      <w:r>
        <w:t xml:space="preserve">The seed, one final time</w:t>
      </w:r>
    </w:p>
    <w:p>
      <w:pPr>
        <w:pStyle w:val="FirstParagraph"/>
      </w:pPr>
      <w:r>
        <w:t xml:space="preserve">Write down two numbers. Obey one rule. Preserve what came before. Validate before you accept. Regenerate rather than patch. Supersede rather than erase. Stop when your declared policy says to stop, having kept enough that whoever comes next can continue. Then take the next valid state.</w:t>
      </w:r>
    </w:p>
    <w:p>
      <w:pPr>
        <w:pStyle w:val="BodyText"/>
      </w:pPr>
      <w:r>
        <w:t xml:space="preserve">That is all of it. Everything else in this book is commentary.</w:t>
      </w:r>
    </w:p>
    <w:p>
      <w:r>
        <w:pict>
          <v:rect style="width:0;height:1.5pt" o:hralign="center" o:hrstd="t" o:hr="t"/>
        </w:pict>
      </w:r>
    </w:p>
    <w:bookmarkEnd w:id="485"/>
    <w:bookmarkEnd w:id="486"/>
    <w:bookmarkStart w:id="520" w:name="appendices"/>
    <w:p>
      <w:pPr>
        <w:pStyle w:val="Heading1"/>
      </w:pPr>
      <w:r>
        <w:t xml:space="preserve">Appendices</w:t>
      </w:r>
    </w:p>
    <w:p>
      <w:pPr>
        <w:pStyle w:val="FirstParagraph"/>
      </w:pPr>
      <w:r>
        <w:rPr>
          <w:i/>
          <w:iCs/>
        </w:rPr>
        <w:t xml:space="preserve">The appendices collect the book’s reference material and its reusable kit into one place: the mathematics you can check, the protocols you can lift out, the schemas you can adopt, and the provenance you can trace. Everything here is designed to be used, not merely read.</w:t>
      </w:r>
    </w:p>
    <w:p>
      <w:r>
        <w:pict>
          <v:rect style="width:0;height:1.5pt" o:hralign="center" o:hrstd="t" o:hr="t"/>
        </w:pict>
      </w:r>
    </w:p>
    <w:bookmarkStart w:id="493" w:name="X72aeb36b41c4efa2fdd0065daf02db9980944ee"/>
    <w:p>
      <w:pPr>
        <w:pStyle w:val="Heading2"/>
      </w:pPr>
      <w:r>
        <w:t xml:space="preserve">Appendix A — Fibonacci Notation, Terms, and Selected Identities</w:t>
      </w:r>
    </w:p>
    <w:p>
      <w:pPr>
        <w:pStyle w:val="FirstParagraph"/>
      </w:pPr>
      <w:r>
        <w:t xml:space="preserve">CANON note on notation. Throughout, (F_n) denotes the (n)-th Fibonacci number with base cases (F_0 = 0), (F_1 = 1), and recurrence (F_n = F_{n-1} + F_{n-2}) for (n</w:t>
      </w:r>
      <w:r>
        <w:t xml:space="preserve"> </w:t>
      </w:r>
      <w:r>
        <w:t xml:space="preserve">). The golden ratio is (</w:t>
      </w:r>
      <w:r>
        <w:t xml:space="preserve">=</w:t>
      </w:r>
      <w:r>
        <w:t xml:space="preserve"> </w:t>
      </w:r>
      <w:r>
        <w:t xml:space="preserve">); its conjugate is (</w:t>
      </w:r>
      <w:r>
        <w:t xml:space="preserve">=</w:t>
      </w:r>
      <w:r>
        <w:t xml:space="preserve"> </w:t>
      </w:r>
      <w:r>
        <w:t xml:space="preserve">).</w:t>
      </w:r>
    </w:p>
    <w:bookmarkStart w:id="488" w:name="the-first-50-fibonacci-numbers"/>
    <w:p>
      <w:pPr>
        <w:pStyle w:val="Heading3"/>
      </w:pPr>
      <w:r>
        <w:t xml:space="preserve">The first 50 Fibonacci numbers</w:t>
      </w:r>
    </w:p>
    <w:p>
      <w:pPr>
        <w:pStyle w:val="FirstParagraph"/>
      </w:pPr>
      <w:r>
        <w:t xml:space="preserve">FACT. The following are exact values.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right"/>
            </w:pPr>
            <w:r>
              <w:t xml:space="preserve">(n)</w:t>
            </w:r>
          </w:p>
        </w:tc>
        <w:tc>
          <w:tcPr/>
          <w:p>
            <w:pPr>
              <w:pStyle w:val="Compact"/>
              <w:jc w:val="right"/>
            </w:pPr>
            <w:r>
              <w:t xml:space="preserve">(F_n)</w:t>
            </w:r>
          </w:p>
        </w:tc>
        <w:tc>
          <w:tcPr/>
          <w:p>
            <w:pPr>
              <w:pStyle w:val="Compact"/>
              <w:jc w:val="right"/>
            </w:pPr>
            <w:r>
              <w:t xml:space="preserve">(n)</w:t>
            </w:r>
          </w:p>
        </w:tc>
        <w:tc>
          <w:tcPr/>
          <w:p>
            <w:pPr>
              <w:pStyle w:val="Compact"/>
              <w:jc w:val="right"/>
            </w:pPr>
            <w:r>
              <w:t xml:space="preserve">(F_n)</w:t>
            </w:r>
          </w:p>
        </w:tc>
        <w:tc>
          <w:tcPr/>
          <w:p>
            <w:pPr>
              <w:pStyle w:val="Compact"/>
              <w:jc w:val="right"/>
            </w:pPr>
            <w:r>
              <w:t xml:space="preserve">(n)</w:t>
            </w:r>
          </w:p>
        </w:tc>
        <w:tc>
          <w:tcPr/>
          <w:p>
            <w:pPr>
              <w:pStyle w:val="Compact"/>
              <w:jc w:val="right"/>
            </w:pPr>
            <w:r>
              <w:t xml:space="preserve">(F_n)</w:t>
            </w:r>
          </w:p>
        </w:tc>
      </w:tr>
      <w:tr>
        <w:tc>
          <w:tcPr/>
          <w:p>
            <w:pPr>
              <w:pStyle w:val="Compact"/>
              <w:jc w:val="right"/>
            </w:pPr>
            <w:r>
              <w:t xml:space="preserve">0</w:t>
            </w:r>
          </w:p>
        </w:tc>
        <w:tc>
          <w:tcPr/>
          <w:p>
            <w:pPr>
              <w:pStyle w:val="Compact"/>
              <w:jc w:val="right"/>
            </w:pPr>
            <w:r>
              <w:t xml:space="preserve">0</w:t>
            </w:r>
          </w:p>
        </w:tc>
        <w:tc>
          <w:tcPr/>
          <w:p>
            <w:pPr>
              <w:pStyle w:val="Compact"/>
              <w:jc w:val="right"/>
            </w:pPr>
            <w:r>
              <w:t xml:space="preserve">17</w:t>
            </w:r>
          </w:p>
        </w:tc>
        <w:tc>
          <w:tcPr/>
          <w:p>
            <w:pPr>
              <w:pStyle w:val="Compact"/>
              <w:jc w:val="right"/>
            </w:pPr>
            <w:r>
              <w:t xml:space="preserve">1597</w:t>
            </w:r>
          </w:p>
        </w:tc>
        <w:tc>
          <w:tcPr/>
          <w:p>
            <w:pPr>
              <w:pStyle w:val="Compact"/>
              <w:jc w:val="right"/>
            </w:pPr>
            <w:r>
              <w:t xml:space="preserve">34</w:t>
            </w:r>
          </w:p>
        </w:tc>
        <w:tc>
          <w:tcPr/>
          <w:p>
            <w:pPr>
              <w:pStyle w:val="Compact"/>
              <w:jc w:val="right"/>
            </w:pPr>
            <w:r>
              <w:t xml:space="preserve">5702887</w:t>
            </w:r>
          </w:p>
        </w:tc>
      </w:tr>
      <w:tr>
        <w:tc>
          <w:tcPr/>
          <w:p>
            <w:pPr>
              <w:pStyle w:val="Compact"/>
              <w:jc w:val="right"/>
            </w:pPr>
            <w:r>
              <w:t xml:space="preserve">1</w:t>
            </w:r>
          </w:p>
        </w:tc>
        <w:tc>
          <w:tcPr/>
          <w:p>
            <w:pPr>
              <w:pStyle w:val="Compact"/>
              <w:jc w:val="right"/>
            </w:pPr>
            <w:r>
              <w:t xml:space="preserve">1</w:t>
            </w:r>
          </w:p>
        </w:tc>
        <w:tc>
          <w:tcPr/>
          <w:p>
            <w:pPr>
              <w:pStyle w:val="Compact"/>
              <w:jc w:val="right"/>
            </w:pPr>
            <w:r>
              <w:t xml:space="preserve">18</w:t>
            </w:r>
          </w:p>
        </w:tc>
        <w:tc>
          <w:tcPr/>
          <w:p>
            <w:pPr>
              <w:pStyle w:val="Compact"/>
              <w:jc w:val="right"/>
            </w:pPr>
            <w:r>
              <w:t xml:space="preserve">2584</w:t>
            </w:r>
          </w:p>
        </w:tc>
        <w:tc>
          <w:tcPr/>
          <w:p>
            <w:pPr>
              <w:pStyle w:val="Compact"/>
              <w:jc w:val="right"/>
            </w:pPr>
            <w:r>
              <w:t xml:space="preserve">35</w:t>
            </w:r>
          </w:p>
        </w:tc>
        <w:tc>
          <w:tcPr/>
          <w:p>
            <w:pPr>
              <w:pStyle w:val="Compact"/>
              <w:jc w:val="right"/>
            </w:pPr>
            <w:r>
              <w:t xml:space="preserve">9227465</w:t>
            </w:r>
          </w:p>
        </w:tc>
      </w:tr>
      <w:tr>
        <w:tc>
          <w:tcPr/>
          <w:p>
            <w:pPr>
              <w:pStyle w:val="Compact"/>
              <w:jc w:val="right"/>
            </w:pPr>
            <w:r>
              <w:t xml:space="preserve">2</w:t>
            </w:r>
          </w:p>
        </w:tc>
        <w:tc>
          <w:tcPr/>
          <w:p>
            <w:pPr>
              <w:pStyle w:val="Compact"/>
              <w:jc w:val="right"/>
            </w:pPr>
            <w:r>
              <w:t xml:space="preserve">1</w:t>
            </w:r>
          </w:p>
        </w:tc>
        <w:tc>
          <w:tcPr/>
          <w:p>
            <w:pPr>
              <w:pStyle w:val="Compact"/>
              <w:jc w:val="right"/>
            </w:pPr>
            <w:r>
              <w:t xml:space="preserve">19</w:t>
            </w:r>
          </w:p>
        </w:tc>
        <w:tc>
          <w:tcPr/>
          <w:p>
            <w:pPr>
              <w:pStyle w:val="Compact"/>
              <w:jc w:val="right"/>
            </w:pPr>
            <w:r>
              <w:t xml:space="preserve">4181</w:t>
            </w:r>
          </w:p>
        </w:tc>
        <w:tc>
          <w:tcPr/>
          <w:p>
            <w:pPr>
              <w:pStyle w:val="Compact"/>
              <w:jc w:val="right"/>
            </w:pPr>
            <w:r>
              <w:t xml:space="preserve">36</w:t>
            </w:r>
          </w:p>
        </w:tc>
        <w:tc>
          <w:tcPr/>
          <w:p>
            <w:pPr>
              <w:pStyle w:val="Compact"/>
              <w:jc w:val="right"/>
            </w:pPr>
            <w:r>
              <w:t xml:space="preserve">14930352</w:t>
            </w:r>
          </w:p>
        </w:tc>
      </w:tr>
      <w:tr>
        <w:tc>
          <w:tcPr/>
          <w:p>
            <w:pPr>
              <w:pStyle w:val="Compact"/>
              <w:jc w:val="right"/>
            </w:pPr>
            <w:r>
              <w:t xml:space="preserve">3</w:t>
            </w:r>
          </w:p>
        </w:tc>
        <w:tc>
          <w:tcPr/>
          <w:p>
            <w:pPr>
              <w:pStyle w:val="Compact"/>
              <w:jc w:val="right"/>
            </w:pPr>
            <w:r>
              <w:t xml:space="preserve">2</w:t>
            </w:r>
          </w:p>
        </w:tc>
        <w:tc>
          <w:tcPr/>
          <w:p>
            <w:pPr>
              <w:pStyle w:val="Compact"/>
              <w:jc w:val="right"/>
            </w:pPr>
            <w:r>
              <w:t xml:space="preserve">20</w:t>
            </w:r>
          </w:p>
        </w:tc>
        <w:tc>
          <w:tcPr/>
          <w:p>
            <w:pPr>
              <w:pStyle w:val="Compact"/>
              <w:jc w:val="right"/>
            </w:pPr>
            <w:r>
              <w:t xml:space="preserve">6765</w:t>
            </w:r>
          </w:p>
        </w:tc>
        <w:tc>
          <w:tcPr/>
          <w:p>
            <w:pPr>
              <w:pStyle w:val="Compact"/>
              <w:jc w:val="right"/>
            </w:pPr>
            <w:r>
              <w:t xml:space="preserve">37</w:t>
            </w:r>
          </w:p>
        </w:tc>
        <w:tc>
          <w:tcPr/>
          <w:p>
            <w:pPr>
              <w:pStyle w:val="Compact"/>
              <w:jc w:val="right"/>
            </w:pPr>
            <w:r>
              <w:t xml:space="preserve">24157817</w:t>
            </w:r>
          </w:p>
        </w:tc>
      </w:tr>
      <w:tr>
        <w:tc>
          <w:tcPr/>
          <w:p>
            <w:pPr>
              <w:pStyle w:val="Compact"/>
              <w:jc w:val="right"/>
            </w:pPr>
            <w:r>
              <w:t xml:space="preserve">4</w:t>
            </w:r>
          </w:p>
        </w:tc>
        <w:tc>
          <w:tcPr/>
          <w:p>
            <w:pPr>
              <w:pStyle w:val="Compact"/>
              <w:jc w:val="right"/>
            </w:pPr>
            <w:r>
              <w:t xml:space="preserve">3</w:t>
            </w:r>
          </w:p>
        </w:tc>
        <w:tc>
          <w:tcPr/>
          <w:p>
            <w:pPr>
              <w:pStyle w:val="Compact"/>
              <w:jc w:val="right"/>
            </w:pPr>
            <w:r>
              <w:t xml:space="preserve">21</w:t>
            </w:r>
          </w:p>
        </w:tc>
        <w:tc>
          <w:tcPr/>
          <w:p>
            <w:pPr>
              <w:pStyle w:val="Compact"/>
              <w:jc w:val="right"/>
            </w:pPr>
            <w:r>
              <w:t xml:space="preserve">10946</w:t>
            </w:r>
          </w:p>
        </w:tc>
        <w:tc>
          <w:tcPr/>
          <w:p>
            <w:pPr>
              <w:pStyle w:val="Compact"/>
              <w:jc w:val="right"/>
            </w:pPr>
            <w:r>
              <w:t xml:space="preserve">38</w:t>
            </w:r>
          </w:p>
        </w:tc>
        <w:tc>
          <w:tcPr/>
          <w:p>
            <w:pPr>
              <w:pStyle w:val="Compact"/>
              <w:jc w:val="right"/>
            </w:pPr>
            <w:r>
              <w:t xml:space="preserve">39088169</w:t>
            </w:r>
          </w:p>
        </w:tc>
      </w:tr>
      <w:tr>
        <w:tc>
          <w:tcPr/>
          <w:p>
            <w:pPr>
              <w:pStyle w:val="Compact"/>
              <w:jc w:val="right"/>
            </w:pPr>
            <w:r>
              <w:t xml:space="preserve">5</w:t>
            </w:r>
          </w:p>
        </w:tc>
        <w:tc>
          <w:tcPr/>
          <w:p>
            <w:pPr>
              <w:pStyle w:val="Compact"/>
              <w:jc w:val="right"/>
            </w:pPr>
            <w:r>
              <w:t xml:space="preserve">5</w:t>
            </w:r>
          </w:p>
        </w:tc>
        <w:tc>
          <w:tcPr/>
          <w:p>
            <w:pPr>
              <w:pStyle w:val="Compact"/>
              <w:jc w:val="right"/>
            </w:pPr>
            <w:r>
              <w:t xml:space="preserve">22</w:t>
            </w:r>
          </w:p>
        </w:tc>
        <w:tc>
          <w:tcPr/>
          <w:p>
            <w:pPr>
              <w:pStyle w:val="Compact"/>
              <w:jc w:val="right"/>
            </w:pPr>
            <w:r>
              <w:t xml:space="preserve">17711</w:t>
            </w:r>
          </w:p>
        </w:tc>
        <w:tc>
          <w:tcPr/>
          <w:p>
            <w:pPr>
              <w:pStyle w:val="Compact"/>
              <w:jc w:val="right"/>
            </w:pPr>
            <w:r>
              <w:t xml:space="preserve">39</w:t>
            </w:r>
          </w:p>
        </w:tc>
        <w:tc>
          <w:tcPr/>
          <w:p>
            <w:pPr>
              <w:pStyle w:val="Compact"/>
              <w:jc w:val="right"/>
            </w:pPr>
            <w:r>
              <w:t xml:space="preserve">63245986</w:t>
            </w:r>
          </w:p>
        </w:tc>
      </w:tr>
      <w:tr>
        <w:tc>
          <w:tcPr/>
          <w:p>
            <w:pPr>
              <w:pStyle w:val="Compact"/>
              <w:jc w:val="right"/>
            </w:pPr>
            <w:r>
              <w:t xml:space="preserve">6</w:t>
            </w:r>
          </w:p>
        </w:tc>
        <w:tc>
          <w:tcPr/>
          <w:p>
            <w:pPr>
              <w:pStyle w:val="Compact"/>
              <w:jc w:val="right"/>
            </w:pPr>
            <w:r>
              <w:t xml:space="preserve">8</w:t>
            </w:r>
          </w:p>
        </w:tc>
        <w:tc>
          <w:tcPr/>
          <w:p>
            <w:pPr>
              <w:pStyle w:val="Compact"/>
              <w:jc w:val="right"/>
            </w:pPr>
            <w:r>
              <w:t xml:space="preserve">23</w:t>
            </w:r>
          </w:p>
        </w:tc>
        <w:tc>
          <w:tcPr/>
          <w:p>
            <w:pPr>
              <w:pStyle w:val="Compact"/>
              <w:jc w:val="right"/>
            </w:pPr>
            <w:r>
              <w:t xml:space="preserve">28657</w:t>
            </w:r>
          </w:p>
        </w:tc>
        <w:tc>
          <w:tcPr/>
          <w:p>
            <w:pPr>
              <w:pStyle w:val="Compact"/>
              <w:jc w:val="right"/>
            </w:pPr>
            <w:r>
              <w:t xml:space="preserve">40</w:t>
            </w:r>
          </w:p>
        </w:tc>
        <w:tc>
          <w:tcPr/>
          <w:p>
            <w:pPr>
              <w:pStyle w:val="Compact"/>
              <w:jc w:val="right"/>
            </w:pPr>
            <w:r>
              <w:t xml:space="preserve">102334155</w:t>
            </w:r>
          </w:p>
        </w:tc>
      </w:tr>
      <w:tr>
        <w:tc>
          <w:tcPr/>
          <w:p>
            <w:pPr>
              <w:pStyle w:val="Compact"/>
              <w:jc w:val="right"/>
            </w:pPr>
            <w:r>
              <w:t xml:space="preserve">7</w:t>
            </w:r>
          </w:p>
        </w:tc>
        <w:tc>
          <w:tcPr/>
          <w:p>
            <w:pPr>
              <w:pStyle w:val="Compact"/>
              <w:jc w:val="right"/>
            </w:pPr>
            <w:r>
              <w:t xml:space="preserve">13</w:t>
            </w:r>
          </w:p>
        </w:tc>
        <w:tc>
          <w:tcPr/>
          <w:p>
            <w:pPr>
              <w:pStyle w:val="Compact"/>
              <w:jc w:val="right"/>
            </w:pPr>
            <w:r>
              <w:t xml:space="preserve">24</w:t>
            </w:r>
          </w:p>
        </w:tc>
        <w:tc>
          <w:tcPr/>
          <w:p>
            <w:pPr>
              <w:pStyle w:val="Compact"/>
              <w:jc w:val="right"/>
            </w:pPr>
            <w:r>
              <w:t xml:space="preserve">46368</w:t>
            </w:r>
          </w:p>
        </w:tc>
        <w:tc>
          <w:tcPr/>
          <w:p>
            <w:pPr>
              <w:pStyle w:val="Compact"/>
              <w:jc w:val="right"/>
            </w:pPr>
            <w:r>
              <w:t xml:space="preserve">41</w:t>
            </w:r>
          </w:p>
        </w:tc>
        <w:tc>
          <w:tcPr/>
          <w:p>
            <w:pPr>
              <w:pStyle w:val="Compact"/>
              <w:jc w:val="right"/>
            </w:pPr>
            <w:r>
              <w:t xml:space="preserve">165580141</w:t>
            </w:r>
          </w:p>
        </w:tc>
      </w:tr>
      <w:tr>
        <w:tc>
          <w:tcPr/>
          <w:p>
            <w:pPr>
              <w:pStyle w:val="Compact"/>
              <w:jc w:val="right"/>
            </w:pPr>
            <w:r>
              <w:t xml:space="preserve">8</w:t>
            </w:r>
          </w:p>
        </w:tc>
        <w:tc>
          <w:tcPr/>
          <w:p>
            <w:pPr>
              <w:pStyle w:val="Compact"/>
              <w:jc w:val="right"/>
            </w:pPr>
            <w:r>
              <w:t xml:space="preserve">21</w:t>
            </w:r>
          </w:p>
        </w:tc>
        <w:tc>
          <w:tcPr/>
          <w:p>
            <w:pPr>
              <w:pStyle w:val="Compact"/>
              <w:jc w:val="right"/>
            </w:pPr>
            <w:r>
              <w:t xml:space="preserve">25</w:t>
            </w:r>
          </w:p>
        </w:tc>
        <w:tc>
          <w:tcPr/>
          <w:p>
            <w:pPr>
              <w:pStyle w:val="Compact"/>
              <w:jc w:val="right"/>
            </w:pPr>
            <w:r>
              <w:t xml:space="preserve">75025</w:t>
            </w:r>
          </w:p>
        </w:tc>
        <w:tc>
          <w:tcPr/>
          <w:p>
            <w:pPr>
              <w:pStyle w:val="Compact"/>
              <w:jc w:val="right"/>
            </w:pPr>
            <w:r>
              <w:t xml:space="preserve">42</w:t>
            </w:r>
          </w:p>
        </w:tc>
        <w:tc>
          <w:tcPr/>
          <w:p>
            <w:pPr>
              <w:pStyle w:val="Compact"/>
              <w:jc w:val="right"/>
            </w:pPr>
            <w:r>
              <w:t xml:space="preserve">267914296</w:t>
            </w:r>
          </w:p>
        </w:tc>
      </w:tr>
      <w:tr>
        <w:tc>
          <w:tcPr/>
          <w:p>
            <w:pPr>
              <w:pStyle w:val="Compact"/>
              <w:jc w:val="right"/>
            </w:pPr>
            <w:r>
              <w:t xml:space="preserve">9</w:t>
            </w:r>
          </w:p>
        </w:tc>
        <w:tc>
          <w:tcPr/>
          <w:p>
            <w:pPr>
              <w:pStyle w:val="Compact"/>
              <w:jc w:val="right"/>
            </w:pPr>
            <w:r>
              <w:t xml:space="preserve">34</w:t>
            </w:r>
          </w:p>
        </w:tc>
        <w:tc>
          <w:tcPr/>
          <w:p>
            <w:pPr>
              <w:pStyle w:val="Compact"/>
              <w:jc w:val="right"/>
            </w:pPr>
            <w:r>
              <w:t xml:space="preserve">26</w:t>
            </w:r>
          </w:p>
        </w:tc>
        <w:tc>
          <w:tcPr/>
          <w:p>
            <w:pPr>
              <w:pStyle w:val="Compact"/>
              <w:jc w:val="right"/>
            </w:pPr>
            <w:r>
              <w:t xml:space="preserve">121393</w:t>
            </w:r>
          </w:p>
        </w:tc>
        <w:tc>
          <w:tcPr/>
          <w:p>
            <w:pPr>
              <w:pStyle w:val="Compact"/>
              <w:jc w:val="right"/>
            </w:pPr>
            <w:r>
              <w:t xml:space="preserve">43</w:t>
            </w:r>
          </w:p>
        </w:tc>
        <w:tc>
          <w:tcPr/>
          <w:p>
            <w:pPr>
              <w:pStyle w:val="Compact"/>
              <w:jc w:val="right"/>
            </w:pPr>
            <w:r>
              <w:t xml:space="preserve">433494437</w:t>
            </w:r>
          </w:p>
        </w:tc>
      </w:tr>
      <w:tr>
        <w:tc>
          <w:tcPr/>
          <w:p>
            <w:pPr>
              <w:pStyle w:val="Compact"/>
              <w:jc w:val="right"/>
            </w:pPr>
            <w:r>
              <w:t xml:space="preserve">10</w:t>
            </w:r>
          </w:p>
        </w:tc>
        <w:tc>
          <w:tcPr/>
          <w:p>
            <w:pPr>
              <w:pStyle w:val="Compact"/>
              <w:jc w:val="right"/>
            </w:pPr>
            <w:r>
              <w:t xml:space="preserve">55</w:t>
            </w:r>
          </w:p>
        </w:tc>
        <w:tc>
          <w:tcPr/>
          <w:p>
            <w:pPr>
              <w:pStyle w:val="Compact"/>
              <w:jc w:val="right"/>
            </w:pPr>
            <w:r>
              <w:t xml:space="preserve">27</w:t>
            </w:r>
          </w:p>
        </w:tc>
        <w:tc>
          <w:tcPr/>
          <w:p>
            <w:pPr>
              <w:pStyle w:val="Compact"/>
              <w:jc w:val="right"/>
            </w:pPr>
            <w:r>
              <w:t xml:space="preserve">196418</w:t>
            </w:r>
          </w:p>
        </w:tc>
        <w:tc>
          <w:tcPr/>
          <w:p>
            <w:pPr>
              <w:pStyle w:val="Compact"/>
              <w:jc w:val="right"/>
            </w:pPr>
            <w:r>
              <w:t xml:space="preserve">44</w:t>
            </w:r>
          </w:p>
        </w:tc>
        <w:tc>
          <w:tcPr/>
          <w:p>
            <w:pPr>
              <w:pStyle w:val="Compact"/>
              <w:jc w:val="right"/>
            </w:pPr>
            <w:r>
              <w:t xml:space="preserve">701408733</w:t>
            </w:r>
          </w:p>
        </w:tc>
      </w:tr>
      <w:tr>
        <w:tc>
          <w:tcPr/>
          <w:p>
            <w:pPr>
              <w:pStyle w:val="Compact"/>
              <w:jc w:val="right"/>
            </w:pPr>
            <w:r>
              <w:t xml:space="preserve">11</w:t>
            </w:r>
          </w:p>
        </w:tc>
        <w:tc>
          <w:tcPr/>
          <w:p>
            <w:pPr>
              <w:pStyle w:val="Compact"/>
              <w:jc w:val="right"/>
            </w:pPr>
            <w:r>
              <w:t xml:space="preserve">89</w:t>
            </w:r>
          </w:p>
        </w:tc>
        <w:tc>
          <w:tcPr/>
          <w:p>
            <w:pPr>
              <w:pStyle w:val="Compact"/>
              <w:jc w:val="right"/>
            </w:pPr>
            <w:r>
              <w:t xml:space="preserve">28</w:t>
            </w:r>
          </w:p>
        </w:tc>
        <w:tc>
          <w:tcPr/>
          <w:p>
            <w:pPr>
              <w:pStyle w:val="Compact"/>
              <w:jc w:val="right"/>
            </w:pPr>
            <w:r>
              <w:t xml:space="preserve">317811</w:t>
            </w:r>
          </w:p>
        </w:tc>
        <w:tc>
          <w:tcPr/>
          <w:p>
            <w:pPr>
              <w:pStyle w:val="Compact"/>
              <w:jc w:val="right"/>
            </w:pPr>
            <w:r>
              <w:t xml:space="preserve">45</w:t>
            </w:r>
          </w:p>
        </w:tc>
        <w:tc>
          <w:tcPr/>
          <w:p>
            <w:pPr>
              <w:pStyle w:val="Compact"/>
              <w:jc w:val="right"/>
            </w:pPr>
            <w:r>
              <w:t xml:space="preserve">1134903170</w:t>
            </w:r>
          </w:p>
        </w:tc>
      </w:tr>
      <w:tr>
        <w:tc>
          <w:tcPr/>
          <w:p>
            <w:pPr>
              <w:pStyle w:val="Compact"/>
              <w:jc w:val="right"/>
            </w:pPr>
            <w:r>
              <w:t xml:space="preserve">12</w:t>
            </w:r>
          </w:p>
        </w:tc>
        <w:tc>
          <w:tcPr/>
          <w:p>
            <w:pPr>
              <w:pStyle w:val="Compact"/>
              <w:jc w:val="right"/>
            </w:pPr>
            <w:r>
              <w:t xml:space="preserve">144</w:t>
            </w:r>
          </w:p>
        </w:tc>
        <w:tc>
          <w:tcPr/>
          <w:p>
            <w:pPr>
              <w:pStyle w:val="Compact"/>
              <w:jc w:val="right"/>
            </w:pPr>
            <w:r>
              <w:t xml:space="preserve">29</w:t>
            </w:r>
          </w:p>
        </w:tc>
        <w:tc>
          <w:tcPr/>
          <w:p>
            <w:pPr>
              <w:pStyle w:val="Compact"/>
              <w:jc w:val="right"/>
            </w:pPr>
            <w:r>
              <w:t xml:space="preserve">514229</w:t>
            </w:r>
          </w:p>
        </w:tc>
        <w:tc>
          <w:tcPr/>
          <w:p>
            <w:pPr>
              <w:pStyle w:val="Compact"/>
              <w:jc w:val="right"/>
            </w:pPr>
            <w:r>
              <w:t xml:space="preserve">46</w:t>
            </w:r>
          </w:p>
        </w:tc>
        <w:tc>
          <w:tcPr/>
          <w:p>
            <w:pPr>
              <w:pStyle w:val="Compact"/>
              <w:jc w:val="right"/>
            </w:pPr>
            <w:r>
              <w:t xml:space="preserve">1836311903</w:t>
            </w:r>
          </w:p>
        </w:tc>
      </w:tr>
      <w:tr>
        <w:tc>
          <w:tcPr/>
          <w:p>
            <w:pPr>
              <w:pStyle w:val="Compact"/>
              <w:jc w:val="right"/>
            </w:pPr>
            <w:r>
              <w:t xml:space="preserve">13</w:t>
            </w:r>
          </w:p>
        </w:tc>
        <w:tc>
          <w:tcPr/>
          <w:p>
            <w:pPr>
              <w:pStyle w:val="Compact"/>
              <w:jc w:val="right"/>
            </w:pPr>
            <w:r>
              <w:t xml:space="preserve">233</w:t>
            </w:r>
          </w:p>
        </w:tc>
        <w:tc>
          <w:tcPr/>
          <w:p>
            <w:pPr>
              <w:pStyle w:val="Compact"/>
              <w:jc w:val="right"/>
            </w:pPr>
            <w:r>
              <w:t xml:space="preserve">30</w:t>
            </w:r>
          </w:p>
        </w:tc>
        <w:tc>
          <w:tcPr/>
          <w:p>
            <w:pPr>
              <w:pStyle w:val="Compact"/>
              <w:jc w:val="right"/>
            </w:pPr>
            <w:r>
              <w:t xml:space="preserve">832040</w:t>
            </w:r>
          </w:p>
        </w:tc>
        <w:tc>
          <w:tcPr/>
          <w:p>
            <w:pPr>
              <w:pStyle w:val="Compact"/>
              <w:jc w:val="right"/>
            </w:pPr>
            <w:r>
              <w:t xml:space="preserve">47</w:t>
            </w:r>
          </w:p>
        </w:tc>
        <w:tc>
          <w:tcPr/>
          <w:p>
            <w:pPr>
              <w:pStyle w:val="Compact"/>
              <w:jc w:val="right"/>
            </w:pPr>
            <w:r>
              <w:t xml:space="preserve">2971215073</w:t>
            </w:r>
          </w:p>
        </w:tc>
      </w:tr>
      <w:tr>
        <w:tc>
          <w:tcPr/>
          <w:p>
            <w:pPr>
              <w:pStyle w:val="Compact"/>
              <w:jc w:val="right"/>
            </w:pPr>
            <w:r>
              <w:t xml:space="preserve">14</w:t>
            </w:r>
          </w:p>
        </w:tc>
        <w:tc>
          <w:tcPr/>
          <w:p>
            <w:pPr>
              <w:pStyle w:val="Compact"/>
              <w:jc w:val="right"/>
            </w:pPr>
            <w:r>
              <w:t xml:space="preserve">377</w:t>
            </w:r>
          </w:p>
        </w:tc>
        <w:tc>
          <w:tcPr/>
          <w:p>
            <w:pPr>
              <w:pStyle w:val="Compact"/>
              <w:jc w:val="right"/>
            </w:pPr>
            <w:r>
              <w:t xml:space="preserve">31</w:t>
            </w:r>
          </w:p>
        </w:tc>
        <w:tc>
          <w:tcPr/>
          <w:p>
            <w:pPr>
              <w:pStyle w:val="Compact"/>
              <w:jc w:val="right"/>
            </w:pPr>
            <w:r>
              <w:t xml:space="preserve">1346269</w:t>
            </w:r>
          </w:p>
        </w:tc>
        <w:tc>
          <w:tcPr/>
          <w:p>
            <w:pPr>
              <w:pStyle w:val="Compact"/>
              <w:jc w:val="right"/>
            </w:pPr>
            <w:r>
              <w:t xml:space="preserve">48</w:t>
            </w:r>
          </w:p>
        </w:tc>
        <w:tc>
          <w:tcPr/>
          <w:p>
            <w:pPr>
              <w:pStyle w:val="Compact"/>
              <w:jc w:val="right"/>
            </w:pPr>
            <w:r>
              <w:t xml:space="preserve">4807526976</w:t>
            </w:r>
          </w:p>
        </w:tc>
      </w:tr>
      <w:tr>
        <w:tc>
          <w:tcPr/>
          <w:p>
            <w:pPr>
              <w:pStyle w:val="Compact"/>
              <w:jc w:val="right"/>
            </w:pPr>
            <w:r>
              <w:t xml:space="preserve">15</w:t>
            </w:r>
          </w:p>
        </w:tc>
        <w:tc>
          <w:tcPr/>
          <w:p>
            <w:pPr>
              <w:pStyle w:val="Compact"/>
              <w:jc w:val="right"/>
            </w:pPr>
            <w:r>
              <w:t xml:space="preserve">610</w:t>
            </w:r>
          </w:p>
        </w:tc>
        <w:tc>
          <w:tcPr/>
          <w:p>
            <w:pPr>
              <w:pStyle w:val="Compact"/>
              <w:jc w:val="right"/>
            </w:pPr>
            <w:r>
              <w:t xml:space="preserve">32</w:t>
            </w:r>
          </w:p>
        </w:tc>
        <w:tc>
          <w:tcPr/>
          <w:p>
            <w:pPr>
              <w:pStyle w:val="Compact"/>
              <w:jc w:val="right"/>
            </w:pPr>
            <w:r>
              <w:t xml:space="preserve">2178309</w:t>
            </w:r>
          </w:p>
        </w:tc>
        <w:tc>
          <w:tcPr/>
          <w:p>
            <w:pPr>
              <w:pStyle w:val="Compact"/>
              <w:jc w:val="right"/>
            </w:pPr>
            <w:r>
              <w:t xml:space="preserve">49</w:t>
            </w:r>
          </w:p>
        </w:tc>
        <w:tc>
          <w:tcPr/>
          <w:p>
            <w:pPr>
              <w:pStyle w:val="Compact"/>
              <w:jc w:val="right"/>
            </w:pPr>
            <w:r>
              <w:t xml:space="preserve">7778742049</w:t>
            </w:r>
          </w:p>
        </w:tc>
      </w:tr>
      <w:tr>
        <w:tc>
          <w:tcPr/>
          <w:p>
            <w:pPr>
              <w:pStyle w:val="Compact"/>
              <w:jc w:val="right"/>
            </w:pPr>
            <w:r>
              <w:t xml:space="preserve">16</w:t>
            </w:r>
          </w:p>
        </w:tc>
        <w:tc>
          <w:tcPr/>
          <w:p>
            <w:pPr>
              <w:pStyle w:val="Compact"/>
              <w:jc w:val="right"/>
            </w:pPr>
            <w:r>
              <w:t xml:space="preserve">987</w:t>
            </w:r>
          </w:p>
        </w:tc>
        <w:tc>
          <w:tcPr/>
          <w:p>
            <w:pPr>
              <w:pStyle w:val="Compact"/>
              <w:jc w:val="right"/>
            </w:pPr>
            <w:r>
              <w:t xml:space="preserve">33</w:t>
            </w:r>
          </w:p>
        </w:tc>
        <w:tc>
          <w:tcPr/>
          <w:p>
            <w:pPr>
              <w:pStyle w:val="Compact"/>
              <w:jc w:val="right"/>
            </w:pPr>
            <w:r>
              <w:t xml:space="preserve">3524578</w:t>
            </w:r>
          </w:p>
        </w:tc>
        <w:tc>
          <w:tcPr/>
          <w:p>
            <w:pPr>
              <w:pStyle w:val="Compact"/>
              <w:jc w:val="right"/>
            </w:pPr>
            <w:r>
              <w:t xml:space="preserve">50</w:t>
            </w:r>
          </w:p>
        </w:tc>
        <w:tc>
          <w:tcPr/>
          <w:p>
            <w:pPr>
              <w:pStyle w:val="Compact"/>
              <w:jc w:val="right"/>
            </w:pPr>
            <w:r>
              <w:t xml:space="preserve">12586269025</w:t>
            </w:r>
          </w:p>
        </w:tc>
      </w:tr>
    </w:tbl>
    <w:p>
      <w:pPr>
        <w:pStyle w:val="BodyText"/>
      </w:pPr>
      <w:r>
        <w:t xml:space="preserve">The full sequence and enormous term counts are catalogued as sequence A000045 in the On-Line Encyclopedia of Integer Sequences.</w:t>
      </w:r>
      <w:r>
        <w:rPr>
          <w:rStyle w:val="FootnoteReference"/>
        </w:rPr>
        <w:footnoteReference w:id="487"/>
      </w:r>
    </w:p>
    <w:bookmarkEnd w:id="488"/>
    <w:bookmarkStart w:id="492" w:name="selected-identities-all-fact"/>
    <w:p>
      <w:pPr>
        <w:pStyle w:val="Heading3"/>
      </w:pPr>
      <w:r>
        <w:t xml:space="preserve">Selected identities (all FACT)</w:t>
      </w:r>
    </w:p>
    <w:p>
      <w:pPr>
        <w:pStyle w:val="FirstParagraph"/>
      </w:pPr>
      <w:r>
        <w:t xml:space="preserve">For all valid (n, m):</w:t>
      </w:r>
    </w:p>
    <w:p>
      <w:pPr>
        <w:pStyle w:val="Compact"/>
        <w:numPr>
          <w:ilvl w:val="0"/>
          <w:numId w:val="1061"/>
        </w:numPr>
      </w:pPr>
      <w:r>
        <w:rPr>
          <w:b/>
          <w:bCs/>
        </w:rPr>
        <w:t xml:space="preserve">Recurrence.</w:t>
      </w:r>
      <w:r>
        <w:t xml:space="preserve"> </w:t>
      </w:r>
      <w:r>
        <w:t xml:space="preserve">(F_n = F_{n-1} + F_{n-2}).</w:t>
      </w:r>
    </w:p>
    <w:p>
      <w:pPr>
        <w:pStyle w:val="Compact"/>
        <w:numPr>
          <w:ilvl w:val="0"/>
          <w:numId w:val="1061"/>
        </w:numPr>
      </w:pPr>
      <w:r>
        <w:rPr>
          <w:b/>
          <w:bCs/>
        </w:rPr>
        <w:t xml:space="preserve">Binet’s formula.</w:t>
      </w:r>
      <w:r>
        <w:t xml:space="preserve"> </w:t>
      </w:r>
      <w:r>
        <w:t xml:space="preserve">(F_n =</w:t>
      </w:r>
      <w:r>
        <w:t xml:space="preserve"> </w:t>
      </w:r>
      <w:r>
        <w:t xml:space="preserve">), and (F_n) is the nearest integer to (</w:t>
      </w:r>
      <w:r>
        <w:t xml:space="preserve">^n/</w:t>
      </w:r>
      <w:r>
        <w:t xml:space="preserve">).</w:t>
      </w:r>
      <w:r>
        <w:rPr>
          <w:rStyle w:val="FootnoteReference"/>
        </w:rPr>
        <w:footnoteReference w:id="489"/>
      </w:r>
    </w:p>
    <w:p>
      <w:pPr>
        <w:pStyle w:val="Compact"/>
        <w:numPr>
          <w:ilvl w:val="0"/>
          <w:numId w:val="1061"/>
        </w:numPr>
      </w:pPr>
      <w:r>
        <w:rPr>
          <w:b/>
          <w:bCs/>
        </w:rPr>
        <w:t xml:space="preserve">Cassini’s identity.</w:t>
      </w:r>
      <w:r>
        <w:t xml:space="preserve"> </w:t>
      </w:r>
      <w:r>
        <w:t xml:space="preserve">(F_{n-1}F_{n+1} - F_n^2 = (-1)^n).</w:t>
      </w:r>
      <w:r>
        <w:rPr>
          <w:rStyle w:val="FootnoteReference"/>
        </w:rPr>
        <w:footnoteReference w:id="490"/>
      </w:r>
    </w:p>
    <w:p>
      <w:pPr>
        <w:pStyle w:val="Compact"/>
        <w:numPr>
          <w:ilvl w:val="0"/>
          <w:numId w:val="1061"/>
        </w:numPr>
      </w:pPr>
      <w:r>
        <w:rPr>
          <w:b/>
          <w:bCs/>
        </w:rPr>
        <w:t xml:space="preserve">Catalan’s identity (generalizes Cassini).</w:t>
      </w:r>
      <w:r>
        <w:t xml:space="preserve"> </w:t>
      </w:r>
      <w:r>
        <w:t xml:space="preserve">(F_n^2 - F_{n-r}F_{n+r} = (-1)</w:t>
      </w:r>
      <w:r>
        <w:rPr>
          <w:vertAlign w:val="superscript"/>
        </w:rPr>
        <w:t xml:space="preserve">{n-r}F_r</w:t>
      </w:r>
      <w:r>
        <w:t xml:space="preserve">2).</w:t>
      </w:r>
    </w:p>
    <w:p>
      <w:pPr>
        <w:pStyle w:val="Compact"/>
        <w:numPr>
          <w:ilvl w:val="0"/>
          <w:numId w:val="1061"/>
        </w:numPr>
      </w:pPr>
      <w:r>
        <w:rPr>
          <w:b/>
          <w:bCs/>
        </w:rPr>
        <w:t xml:space="preserve">d’Ocagne’s identity.</w:t>
      </w:r>
      <w:r>
        <w:t xml:space="preserve"> </w:t>
      </w:r>
      <w:r>
        <w:t xml:space="preserve">(F_m F_{n+1} - F_{m+1}F_n = (-1)^n F_{m-n}).</w:t>
      </w:r>
    </w:p>
    <w:p>
      <w:pPr>
        <w:pStyle w:val="Compact"/>
        <w:numPr>
          <w:ilvl w:val="0"/>
          <w:numId w:val="1061"/>
        </w:numPr>
      </w:pPr>
      <w:r>
        <w:rPr>
          <w:b/>
          <w:bCs/>
        </w:rPr>
        <w:t xml:space="preserve">Addition formula.</w:t>
      </w:r>
      <w:r>
        <w:t xml:space="preserve"> </w:t>
      </w:r>
      <w:r>
        <w:t xml:space="preserve">(F_{m+n} = F_m F_{n+1} + F_{m-1}F_n).</w:t>
      </w:r>
    </w:p>
    <w:p>
      <w:pPr>
        <w:pStyle w:val="Compact"/>
        <w:numPr>
          <w:ilvl w:val="0"/>
          <w:numId w:val="1061"/>
        </w:numPr>
      </w:pPr>
      <w:r>
        <w:rPr>
          <w:b/>
          <w:bCs/>
        </w:rPr>
        <w:t xml:space="preserve">Sum of terms.</w:t>
      </w:r>
      <w:r>
        <w:t xml:space="preserve"> </w:t>
      </w:r>
      <w:r>
        <w:t xml:space="preserve">(</w:t>
      </w:r>
      <w:r>
        <w:rPr>
          <w:i/>
          <w:iCs/>
        </w:rPr>
        <w:t xml:space="preserve">{i=1}^{n} F_i = F</w:t>
      </w:r>
      <w:r>
        <w:t xml:space="preserve">{n+2} - 1).</w:t>
      </w:r>
    </w:p>
    <w:p>
      <w:pPr>
        <w:pStyle w:val="Compact"/>
        <w:numPr>
          <w:ilvl w:val="0"/>
          <w:numId w:val="1061"/>
        </w:numPr>
      </w:pPr>
      <w:r>
        <w:rPr>
          <w:b/>
          <w:bCs/>
        </w:rPr>
        <w:t xml:space="preserve">Sum of squares.</w:t>
      </w:r>
      <w:r>
        <w:t xml:space="preserve"> </w:t>
      </w:r>
      <w:r>
        <w:t xml:space="preserve">(</w:t>
      </w:r>
      <w:r>
        <w:rPr>
          <w:i/>
          <w:iCs/>
        </w:rPr>
        <w:t xml:space="preserve">{i=1}^{n} F_i^2 = F_n F</w:t>
      </w:r>
      <w:r>
        <w:t xml:space="preserve">{n+1}).</w:t>
      </w:r>
    </w:p>
    <w:p>
      <w:pPr>
        <w:pStyle w:val="Compact"/>
        <w:numPr>
          <w:ilvl w:val="0"/>
          <w:numId w:val="1061"/>
        </w:numPr>
      </w:pPr>
      <w:r>
        <w:rPr>
          <w:b/>
          <w:bCs/>
        </w:rPr>
        <w:t xml:space="preserve">Even-indexed sum.</w:t>
      </w:r>
      <w:r>
        <w:t xml:space="preserve"> </w:t>
      </w:r>
      <w:r>
        <w:t xml:space="preserve">(</w:t>
      </w:r>
      <w:r>
        <w:rPr>
          <w:i/>
          <w:iCs/>
        </w:rPr>
        <w:t xml:space="preserve">{i=1}^{n} F</w:t>
      </w:r>
      <w:r>
        <w:t xml:space="preserve">{2i} = F_{2n+1} - 1).</w:t>
      </w:r>
    </w:p>
    <w:p>
      <w:pPr>
        <w:pStyle w:val="Compact"/>
        <w:numPr>
          <w:ilvl w:val="0"/>
          <w:numId w:val="1061"/>
        </w:numPr>
      </w:pPr>
      <w:r>
        <w:rPr>
          <w:b/>
          <w:bCs/>
        </w:rPr>
        <w:t xml:space="preserve">GCD property.</w:t>
      </w:r>
      <w:r>
        <w:t xml:space="preserve"> </w:t>
      </w:r>
      <w:r>
        <w:t xml:space="preserve">(</w:t>
      </w:r>
      <w:r>
        <w:t xml:space="preserve">(F_m, F_n) = F_{</w:t>
      </w:r>
      <w:r>
        <w:t xml:space="preserve">(m,n)}).</w:t>
      </w:r>
      <w:r>
        <w:rPr>
          <w:rStyle w:val="FootnoteReference"/>
        </w:rPr>
        <w:footnoteReference w:id="491"/>
      </w:r>
    </w:p>
    <w:p>
      <w:pPr>
        <w:pStyle w:val="Compact"/>
        <w:numPr>
          <w:ilvl w:val="0"/>
          <w:numId w:val="1061"/>
        </w:numPr>
      </w:pPr>
      <w:r>
        <w:rPr>
          <w:b/>
          <w:bCs/>
        </w:rPr>
        <w:t xml:space="preserve">Q-matrix.</w:t>
      </w:r>
      <w:r>
        <w:t xml:space="preserve"> </w:t>
      </w:r>
      <w:r>
        <w:t xml:space="preserve">(</w:t>
      </w:r>
    </w:p>
    <w:p>
      <w:pPr>
        <w:pStyle w:val="Compact"/>
        <w:numPr>
          <w:ilvl w:val="0"/>
          <w:numId w:val="1000"/>
        </w:numPr>
      </w:pPr>
      <w:r>
        <w:t xml:space="preserve">^n =</w:t>
      </w:r>
    </w:p>
    <w:p>
      <w:pPr>
        <w:pStyle w:val="Compact"/>
        <w:numPr>
          <w:ilvl w:val="0"/>
          <w:numId w:val="1000"/>
        </w:numPr>
      </w:pPr>
      <w:r>
        <w:t xml:space="preserve">).</w:t>
      </w:r>
    </w:p>
    <w:p>
      <w:pPr>
        <w:pStyle w:val="Compact"/>
        <w:numPr>
          <w:ilvl w:val="0"/>
          <w:numId w:val="1061"/>
        </w:numPr>
      </w:pPr>
      <w:r>
        <w:rPr>
          <w:b/>
          <w:bCs/>
        </w:rPr>
        <w:t xml:space="preserve">Negative indices.</w:t>
      </w:r>
      <w:r>
        <w:t xml:space="preserve"> </w:t>
      </w:r>
      <w:r>
        <w:t xml:space="preserve">(F_{-n} = (-1)^{n+1}F_n).</w:t>
      </w:r>
    </w:p>
    <w:p>
      <w:r>
        <w:pict>
          <v:rect style="width:0;height:1.5pt" o:hralign="center" o:hrstd="t" o:hr="t"/>
        </w:pict>
      </w:r>
    </w:p>
    <w:bookmarkEnd w:id="492"/>
    <w:bookmarkEnd w:id="493"/>
    <w:bookmarkStart w:id="500" w:name="appendix-b-proof-notes"/>
    <w:p>
      <w:pPr>
        <w:pStyle w:val="Heading2"/>
      </w:pPr>
      <w:r>
        <w:t xml:space="preserve">Appendix B — Proof Notes</w:t>
      </w:r>
    </w:p>
    <w:p>
      <w:pPr>
        <w:pStyle w:val="FirstParagraph"/>
      </w:pPr>
      <w:r>
        <w:rPr>
          <w:i/>
          <w:iCs/>
        </w:rPr>
        <w:t xml:space="preserve">Sketches, at the level of a careful undergraduate review. Each is a FACT with a citation to a standard treatment.</w:t>
      </w:r>
    </w:p>
    <w:p>
      <w:pPr>
        <w:pStyle w:val="BodyText"/>
      </w:pPr>
      <w:r>
        <w:rPr>
          <w:b/>
          <w:bCs/>
        </w:rPr>
        <w:t xml:space="preserve">B.1 — Convergence of ratios to (</w:t>
      </w:r>
      <w:r>
        <w:rPr>
          <w:b/>
          <w:bCs/>
        </w:rPr>
        <w:t xml:space="preserve">).</w:t>
      </w:r>
      <w:r>
        <w:t xml:space="preserve"> </w:t>
      </w:r>
      <w:r>
        <w:t xml:space="preserve">Let (r_n = F_{n+1}/F_n). Dividing (F_{n+1} = F_n + F_{n-1}) by (F_n) gives (r_n = 1 + 1/r_{n-1}). If (r_n</w:t>
      </w:r>
      <w:r>
        <w:t xml:space="preserve"> </w:t>
      </w:r>
      <w:r>
        <w:t xml:space="preserve">r), then (r = 1 + 1/r), so (r^2 - r - 1 = 0), whose positive root is (</w:t>
      </w:r>
      <w:r>
        <w:t xml:space="preserve">). Convergence itself follows because the map (x</w:t>
      </w:r>
      <w:r>
        <w:t xml:space="preserve"> </w:t>
      </w:r>
      <w:r>
        <w:t xml:space="preserve"> </w:t>
      </w:r>
      <w:r>
        <w:t xml:space="preserve">+ 1/x) is a contraction near (</w:t>
      </w:r>
      <w:r>
        <w:t xml:space="preserve">); alternatively, it follows directly from Binet’s formula below.</w:t>
      </w:r>
      <w:r>
        <w:rPr>
          <w:rStyle w:val="FootnoteReference"/>
        </w:rPr>
        <w:footnoteReference w:id="494"/>
      </w:r>
    </w:p>
    <w:p>
      <w:pPr>
        <w:pStyle w:val="BodyText"/>
      </w:pPr>
      <w:r>
        <w:rPr>
          <w:b/>
          <w:bCs/>
        </w:rPr>
        <w:t xml:space="preserve">B.2 — Binet’s formula (by characteristic equation).</w:t>
      </w:r>
      <w:r>
        <w:t xml:space="preserve"> </w:t>
      </w:r>
      <w:r>
        <w:t xml:space="preserve">The recurrence (F_n = F_{n-1} + F_{n-2}) is linear with characteristic equation (x^2 = x + 1), roots (</w:t>
      </w:r>
      <w:r>
        <w:t xml:space="preserve">) and (</w:t>
      </w:r>
      <w:r>
        <w:t xml:space="preserve">). The general solution is (F_n = A</w:t>
      </w:r>
      <w:r>
        <w:t xml:space="preserve">^n + B</w:t>
      </w:r>
      <w:r>
        <w:t xml:space="preserve">^n). Imposing (F_0 = 0) and (F_1 = 1) gives (A = 1/</w:t>
      </w:r>
      <w:r>
        <w:t xml:space="preserve">), (B = -1/</w:t>
      </w:r>
      <w:r>
        <w:t xml:space="preserve">), hence (F_n = (</w:t>
      </w:r>
      <w:r>
        <w:t xml:space="preserve">^n -</w:t>
      </w:r>
      <w:r>
        <w:t xml:space="preserve"> </w:t>
      </w:r>
      <w:r>
        <w:t xml:space="preserve">^n)/</w:t>
      </w:r>
      <w:r>
        <w:t xml:space="preserve">). Since (|</w:t>
      </w:r>
      <w:r>
        <w:t xml:space="preserve">| &lt; 1), (</w:t>
      </w:r>
      <w:r>
        <w:t xml:space="preserve">^n</w:t>
      </w:r>
      <w:r>
        <w:t xml:space="preserve"> </w:t>
      </w:r>
      <w:r>
        <w:t xml:space="preserve">), so (F_n</w:t>
      </w:r>
      <w:r>
        <w:t xml:space="preserve"> </w:t>
      </w:r>
      <w:r>
        <w:t xml:space="preserve">^n/</w:t>
      </w:r>
      <w:r>
        <w:t xml:space="preserve">); because (|</w:t>
      </w:r>
      <w:r>
        <w:t xml:space="preserve">^n/</w:t>
      </w:r>
      <w:r>
        <w:t xml:space="preserve">| &lt; 1/2) for all (n</w:t>
      </w:r>
      <w:r>
        <w:t xml:space="preserve"> </w:t>
      </w:r>
      <w:r>
        <w:t xml:space="preserve">), (F_n) is the nearest integer to (</w:t>
      </w:r>
      <w:r>
        <w:t xml:space="preserve">^n/</w:t>
      </w:r>
      <w:r>
        <w:t xml:space="preserve">).</w:t>
      </w:r>
      <w:r>
        <w:rPr>
          <w:rStyle w:val="FootnoteReference"/>
        </w:rPr>
        <w:footnoteReference w:id="495"/>
      </w:r>
    </w:p>
    <w:p>
      <w:pPr>
        <w:pStyle w:val="BodyText"/>
      </w:pPr>
      <w:r>
        <w:rPr>
          <w:b/>
          <w:bCs/>
        </w:rPr>
        <w:t xml:space="preserve">B.3 — Cassini’s identity (by induction or determinant).</w:t>
      </w:r>
      <w:r>
        <w:t xml:space="preserve"> </w:t>
      </w:r>
      <w:r>
        <w:t xml:space="preserve">Taking determinants of the Q-matrix identity (Q^n =</w:t>
      </w:r>
    </w:p>
    <w:p>
      <w:pPr>
        <w:pStyle w:val="BodyText"/>
      </w:pPr>
      <w:r>
        <w:t xml:space="preserve">): since (</w:t>
      </w:r>
      <w:r>
        <w:t xml:space="preserve">Q = -1), (</w:t>
      </w:r>
      <w:r>
        <w:t xml:space="preserve">(Q^n) = (-1)^n), and expanding the right side gives (F_{n+1}F_{n-1} - F_n^2 = (-1)^n), which is Cassini’s identity. This is the slickest proof and shows why the identity’s sign alternates.</w:t>
      </w:r>
      <w:r>
        <w:rPr>
          <w:rStyle w:val="FootnoteReference"/>
        </w:rPr>
        <w:footnoteReference w:id="496"/>
      </w:r>
    </w:p>
    <w:p>
      <w:pPr>
        <w:pStyle w:val="BodyText"/>
      </w:pPr>
      <w:r>
        <w:rPr>
          <w:b/>
          <w:bCs/>
        </w:rPr>
        <w:t xml:space="preserve">B.4 — Time complexity of naive recursion.</w:t>
      </w:r>
      <w:r>
        <w:t xml:space="preserve"> </w:t>
      </w:r>
      <w:r>
        <w:t xml:space="preserve">Let (T(n)) be the number of calls to compute (F_n) by naive recursion. Then (T(n) = T(n-1) + T(n-2) + 1), which itself grows like the Fibonacci numbers, i.e. like (</w:t>
      </w:r>
      <w:r>
        <w:t xml:space="preserve">^n). Hence naive recursion is exponential; iteration and memoization reduce this to linear by preserving intermediate results, and matrix exponentiation to logarithmic by repeated squaring.</w:t>
      </w:r>
      <w:r>
        <w:rPr>
          <w:rStyle w:val="FootnoteReference"/>
        </w:rPr>
        <w:footnoteReference w:id="497"/>
      </w:r>
    </w:p>
    <w:p>
      <w:pPr>
        <w:pStyle w:val="BodyText"/>
      </w:pPr>
      <w:r>
        <w:rPr>
          <w:b/>
          <w:bCs/>
        </w:rPr>
        <w:t xml:space="preserve">B.5 — Tiling interpretation.</w:t>
      </w:r>
      <w:r>
        <w:t xml:space="preserve"> </w:t>
      </w:r>
      <w:r>
        <w:t xml:space="preserve">The number of ways to tile a (2</w:t>
      </w:r>
      <w:r>
        <w:t xml:space="preserve"> </w:t>
      </w:r>
      <w:r>
        <w:t xml:space="preserve">n) board with (1</w:t>
      </w:r>
      <w:r>
        <w:t xml:space="preserve"> </w:t>
      </w:r>
      <w:r>
        <w:t xml:space="preserve">) dominoes satisfies (D(n) = D(n-1) + D(n-2)) with (D(0) = D(1) = 1), giving (D(n) = F_{n+1}). The recurrence arises because a tiling ends either in one vertical domino (reducing to (2</w:t>
      </w:r>
      <w:r>
        <w:t xml:space="preserve">(n-1))) or two stacked horizontal dominoes (reducing to (2</w:t>
      </w:r>
      <w:r>
        <w:t xml:space="preserve">(n-2))).</w:t>
      </w:r>
      <w:r>
        <w:rPr>
          <w:rStyle w:val="FootnoteReference"/>
        </w:rPr>
        <w:footnoteReference w:id="498"/>
      </w:r>
    </w:p>
    <w:p>
      <w:pPr>
        <w:pStyle w:val="BodyText"/>
      </w:pPr>
      <w:r>
        <w:rPr>
          <w:b/>
          <w:bCs/>
        </w:rPr>
        <w:t xml:space="preserve">B.6 — Sum identity by telescoping.</w:t>
      </w:r>
      <w:r>
        <w:t xml:space="preserve"> </w:t>
      </w:r>
      <w:r>
        <w:t xml:space="preserve">To show (</w:t>
      </w:r>
      <w:r>
        <w:rPr>
          <w:i/>
          <w:iCs/>
        </w:rPr>
        <w:t xml:space="preserve">{i=1}^{n} F_i = F</w:t>
      </w:r>
      <w:r>
        <w:t xml:space="preserve">{n+2} - 1): write each term using the recurrence as (F_i = F_{i+2} - F_{i+1}). Then the sum telescopes: (</w:t>
      </w:r>
      <w:r>
        <w:rPr>
          <w:i/>
          <w:iCs/>
        </w:rPr>
        <w:t xml:space="preserve">{i=1}^{n}(F</w:t>
      </w:r>
      <w:r>
        <w:t xml:space="preserve">{i+2} - F_{i+1}) = F_{n+2} - F_2 = F_{n+2} - 1), since (F_2 = 1). Telescoping is the additive analogue of preservation — each term cancels against its neighbor, leaving only the boundary terms, so the whole history collapses to its endpoints. This is a small, clean example of a running total that can be validated in one step against a closed form rather than by re-adding the whole sequence, exactly the kind of cheap invariant check Chapter 8 recommends.</w:t>
      </w:r>
    </w:p>
    <w:p>
      <w:pPr>
        <w:pStyle w:val="BodyText"/>
      </w:pPr>
      <w:r>
        <w:rPr>
          <w:b/>
          <w:bCs/>
        </w:rPr>
        <w:t xml:space="preserve">B.7 — GCD property (sketch).</w:t>
      </w:r>
      <w:r>
        <w:t xml:space="preserve"> </w:t>
      </w:r>
      <w:r>
        <w:t xml:space="preserve">To show (</w:t>
      </w:r>
      <w:r>
        <w:t xml:space="preserve">(F_m, F_n) = F_{</w:t>
      </w:r>
      <w:r>
        <w:t xml:space="preserve">(m,n)}): the key lemma is (</w:t>
      </w:r>
      <w:r>
        <w:t xml:space="preserve">(F_m, F_n) =</w:t>
      </w:r>
      <w:r>
        <w:t xml:space="preserve"> </w:t>
      </w:r>
      <w:r>
        <w:t xml:space="preserve">(F_m, F_{n-m})) for (n &gt; m), which follows from the addition formula (F_n = F_{n-m}F_{m+1} + F_{n-m-1}F_m) (identity 6 of Appendix A) by reducing modulo (F_m). Iterating this lemma performs the Euclidean algorithm on the indices, so the index of the resulting Fibonacci number is (</w:t>
      </w:r>
      <w:r>
        <w:t xml:space="preserve">(m,n)).</w:t>
      </w:r>
      <w:r>
        <w:rPr>
          <w:rStyle w:val="FootnoteReference"/>
        </w:rPr>
        <w:footnoteReference w:id="499"/>
      </w:r>
      <w:r>
        <w:t xml:space="preserve"> </w:t>
      </w:r>
      <w:r>
        <w:t xml:space="preserve">This identity is striking because it means the Fibonacci numbers carry the divisibility structure of their own indices — a form of preserved provenance built into the sequence itself: the arithmetic relationship between positions survives in the arithmetic relationship between values.</w:t>
      </w:r>
    </w:p>
    <w:p>
      <w:r>
        <w:pict>
          <v:rect style="width:0;height:1.5pt" o:hralign="center" o:hrstd="t" o:hr="t"/>
        </w:pict>
      </w:r>
    </w:p>
    <w:bookmarkEnd w:id="500"/>
    <w:bookmarkStart w:id="501" w:name="appendix-c-the-rfpa-framing-canvas"/>
    <w:p>
      <w:pPr>
        <w:pStyle w:val="Heading2"/>
      </w:pPr>
      <w:r>
        <w:t xml:space="preserve">Appendix C — The RFPA Framing Canvas</w:t>
      </w:r>
    </w:p>
    <w:p>
      <w:pPr>
        <w:pStyle w:val="FirstParagraph"/>
      </w:pPr>
      <w:r>
        <w:rPr>
          <w:i/>
          <w:iCs/>
        </w:rPr>
        <w:t xml:space="preserve">A one-page canvas to complete before opening any Infinity Engine loop (Chapter 10). Reproduce and fill for each loop.</w:t>
      </w:r>
    </w:p>
    <w:p>
      <w:pPr>
        <w:pStyle w:val="BodyText"/>
      </w:pPr>
      <w:r>
        <w:rPr>
          <w:b/>
          <w:bCs/>
        </w:rPr>
        <w:t xml:space="preserve">Loop name / identifier: _______ Date: _______ Owner: _______</w:t>
      </w:r>
    </w:p>
    <w:p>
      <w:pPr>
        <w:pStyle w:val="BodyText"/>
      </w:pPr>
      <w:r>
        <w:rPr>
          <w:b/>
          <w:bCs/>
        </w:rPr>
        <w:t xml:space="preserve">RECOVER — the verified prior state</w:t>
      </w:r>
      <w:r>
        <w:t xml:space="preserve"> </w:t>
      </w:r>
      <w:r>
        <w:t xml:space="preserve">- Required state bundle (minimal prior state to continue</w:t>
      </w:r>
      <w:r>
        <w:t xml:space="preserve"> </w:t>
      </w:r>
      <w:r>
        <w:rPr>
          <w:i/>
          <w:iCs/>
        </w:rPr>
        <w:t xml:space="preserve">and</w:t>
      </w:r>
      <w:r>
        <w:t xml:space="preserve"> </w:t>
      </w:r>
      <w:r>
        <w:t xml:space="preserve">reverse): _______</w:t>
      </w:r>
      <w:r>
        <w:t xml:space="preserve"> </w:t>
      </w:r>
      <w:r>
        <w:t xml:space="preserve">- Location of each element (checkpoint / snapshot / log): _______</w:t>
      </w:r>
      <w:r>
        <w:t xml:space="preserve"> </w:t>
      </w:r>
      <w:r>
        <w:t xml:space="preserve">- Integrity verified (hash/checksum matches)? ☐ Yes ☐ No</w:t>
      </w:r>
      <w:r>
        <w:t xml:space="preserve"> </w:t>
      </w:r>
      <w:r>
        <w:t xml:space="preserve">- Conventions confirmed (units, versions, indexing)? ☐ Yes ☐ No</w:t>
      </w:r>
      <w:r>
        <w:t xml:space="preserve"> </w:t>
      </w:r>
      <w:r>
        <w:t xml:space="preserve">- Reversal possible to a known-good point? ☐ Yes ☐ No</w:t>
      </w:r>
      <w:r>
        <w:t xml:space="preserve"> </w:t>
      </w:r>
      <w:r>
        <w:t xml:space="preserve">-</w:t>
      </w:r>
      <w:r>
        <w:t xml:space="preserve"> </w:t>
      </w:r>
      <w:r>
        <w:rPr>
          <w:b/>
          <w:bCs/>
        </w:rPr>
        <w:t xml:space="preserve">Recover PASS only if all boxes are Yes; otherwise the loop does not open.</w:t>
      </w:r>
    </w:p>
    <w:p>
      <w:pPr>
        <w:pStyle w:val="BodyText"/>
      </w:pPr>
      <w:r>
        <w:rPr>
          <w:b/>
          <w:bCs/>
        </w:rPr>
        <w:t xml:space="preserve">FIELD — the declared boundary</w:t>
      </w:r>
      <w:r>
        <w:t xml:space="preserve"> </w:t>
      </w:r>
      <w:r>
        <w:t xml:space="preserve">- Scope (what is in): _______</w:t>
      </w:r>
      <w:r>
        <w:t xml:space="preserve"> </w:t>
      </w:r>
      <w:r>
        <w:t xml:space="preserve">- Exclusions (what is deliberately out — incl. private/personal/security-sensitive): _______</w:t>
      </w:r>
      <w:r>
        <w:t xml:space="preserve"> </w:t>
      </w:r>
      <w:r>
        <w:t xml:space="preserve">- Conventions (indexing, units, defaults, naming): _______</w:t>
      </w:r>
      <w:r>
        <w:t xml:space="preserve"> </w:t>
      </w:r>
      <w:r>
        <w:t xml:space="preserve">- Audience (and therefore what may/may not be shown): _______</w:t>
      </w:r>
      <w:r>
        <w:t xml:space="preserve"> </w:t>
      </w:r>
      <w:r>
        <w:t xml:space="preserve">- Domain of validity (where claims hold, and where they stop): _______</w:t>
      </w:r>
    </w:p>
    <w:p>
      <w:pPr>
        <w:pStyle w:val="BodyText"/>
      </w:pPr>
      <w:r>
        <w:rPr>
          <w:b/>
          <w:bCs/>
        </w:rPr>
        <w:t xml:space="preserve">PRINCIPAL — the governing rule</w:t>
      </w:r>
      <w:r>
        <w:t xml:space="preserve"> </w:t>
      </w:r>
      <w:r>
        <w:t xml:space="preserve">- The one governing rule (single sentence): _______</w:t>
      </w:r>
      <w:r>
        <w:t xml:space="preserve"> </w:t>
      </w:r>
      <w:r>
        <w:t xml:space="preserve">- Invariants it guarantees: _______</w:t>
      </w:r>
      <w:r>
        <w:t xml:space="preserve"> </w:t>
      </w:r>
      <w:r>
        <w:t xml:space="preserve">- Cheap checks for each invariant (analogue of Cassini): _______</w:t>
      </w:r>
      <w:r>
        <w:t xml:space="preserve"> </w:t>
      </w:r>
      <w:r>
        <w:t xml:space="preserve">- Response to a violated invariant (should block promotion): _______</w:t>
      </w:r>
    </w:p>
    <w:p>
      <w:pPr>
        <w:pStyle w:val="BodyText"/>
      </w:pPr>
      <w:r>
        <w:rPr>
          <w:b/>
          <w:bCs/>
        </w:rPr>
        <w:t xml:space="preserve">ASSUMPTION — the registered inputs</w:t>
      </w:r>
      <w:r>
        <w:t xml:space="preserve"> </w:t>
      </w:r>
      <w:r>
        <w:t xml:space="preserve">- Load-bearing assumptions (with owner and falsification test): _______</w:t>
      </w:r>
      <w:r>
        <w:t xml:space="preserve"> </w:t>
      </w:r>
      <w:r>
        <w:t xml:space="preserve">- Blast radius of each (what depends on it): _______</w:t>
      </w:r>
      <w:r>
        <w:t xml:space="preserve"> </w:t>
      </w:r>
      <w:r>
        <w:t xml:space="preserve">- Change discipline (branch/version on change; never silent edit): confirmed ☐</w:t>
      </w:r>
    </w:p>
    <w:p>
      <w:pPr>
        <w:pStyle w:val="BodyText"/>
      </w:pPr>
      <w:r>
        <w:rPr>
          <w:b/>
          <w:bCs/>
        </w:rPr>
        <w:t xml:space="preserve">GATE:</w:t>
      </w:r>
      <w:r>
        <w:t xml:space="preserve"> </w:t>
      </w:r>
      <w:r>
        <w:t xml:space="preserve">All four moves PASS? ☐ Yes → loop may open. ☐ No → fix the failing move first.</w:t>
      </w:r>
    </w:p>
    <w:p>
      <w:r>
        <w:pict>
          <v:rect style="width:0;height:1.5pt" o:hralign="center" o:hrstd="t" o:hr="t"/>
        </w:pict>
      </w:r>
    </w:p>
    <w:bookmarkEnd w:id="501"/>
    <w:bookmarkStart w:id="502" w:name="X2b6857050a524b675ff57978d5dbd8a535422ae"/>
    <w:p>
      <w:pPr>
        <w:pStyle w:val="Heading2"/>
      </w:pPr>
      <w:r>
        <w:t xml:space="preserve">Appendix D — The AVPT Execution and Promotion Record</w:t>
      </w:r>
    </w:p>
    <w:p>
      <w:pPr>
        <w:pStyle w:val="FirstParagraph"/>
      </w:pPr>
      <w:r>
        <w:rPr>
          <w:i/>
          <w:iCs/>
        </w:rPr>
        <w:t xml:space="preserve">A per-cycle record (Chapters 11–15). Append-only; one record per cycle; never edited after the gate.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jc w:val="left"/>
            </w:pPr>
            <w:r>
              <w:t xml:space="preserve">Field</w:t>
            </w:r>
          </w:p>
        </w:tc>
        <w:tc>
          <w:tcPr/>
          <w:p>
            <w:pPr>
              <w:pStyle w:val="Compact"/>
              <w:jc w:val="left"/>
            </w:pPr>
            <w:r>
              <w:t xml:space="preserve">Value</w:t>
            </w:r>
          </w:p>
        </w:tc>
      </w:tr>
      <w:tr>
        <w:tc>
          <w:tcPr/>
          <w:p>
            <w:pPr>
              <w:pStyle w:val="Compact"/>
              <w:jc w:val="left"/>
            </w:pPr>
            <w:r>
              <w:t xml:space="preserve">Cycle ID</w:t>
            </w:r>
          </w:p>
        </w:tc>
        <w:tc>
          <w:tcPr/>
          <w:p>
            <w:pPr>
              <w:pStyle w:val="Compact"/>
              <w:jc w:val="left"/>
            </w:pPr>
            <w:r>
              <w:t xml:space="preserve">(stable, never reused)</w:t>
            </w:r>
          </w:p>
        </w:tc>
      </w:tr>
      <w:tr>
        <w:tc>
          <w:tcPr/>
          <w:p>
            <w:pPr>
              <w:pStyle w:val="Compact"/>
              <w:jc w:val="left"/>
            </w:pPr>
            <w:r>
              <w:t xml:space="preserve">Parent cycle ID / hash</w:t>
            </w:r>
          </w:p>
        </w:tc>
        <w:tc>
          <w:tcPr/>
          <w:p>
            <w:pPr>
              <w:pStyle w:val="Compact"/>
              <w:jc w:val="left"/>
            </w:pPr>
            <w:r>
              <w:t xml:space="preserve">(links to predecessor)</w:t>
            </w:r>
          </w:p>
        </w:tc>
      </w:tr>
      <w:tr>
        <w:tc>
          <w:tcPr/>
          <w:p>
            <w:pPr>
              <w:pStyle w:val="Compact"/>
              <w:jc w:val="left"/>
            </w:pPr>
            <w:r>
              <w:t xml:space="preserve">Timestamp (UTC)</w:t>
            </w:r>
          </w:p>
        </w:tc>
        <w:tc>
          <w:tcPr/>
          <w:p>
            <w:pPr>
              <w:pStyle w:val="Compact"/>
            </w:pPr>
          </w:p>
        </w:tc>
      </w:tr>
      <w:tr>
        <w:tc>
          <w:tcPr/>
          <w:p>
            <w:pPr>
              <w:pStyle w:val="Compact"/>
              <w:jc w:val="left"/>
            </w:pPr>
            <w:r>
              <w:t xml:space="preserve">Frame reference</w:t>
            </w:r>
          </w:p>
        </w:tc>
        <w:tc>
          <w:tcPr/>
          <w:p>
            <w:pPr>
              <w:pStyle w:val="Compact"/>
              <w:jc w:val="left"/>
            </w:pPr>
            <w:r>
              <w:t xml:space="preserve">(the RFPA canvas this cycle runs inside)</w:t>
            </w:r>
          </w:p>
        </w:tc>
      </w:tr>
      <w:tr>
        <w:tc>
          <w:tcPr/>
          <w:p>
            <w:pPr>
              <w:pStyle w:val="Compact"/>
              <w:jc w:val="left"/>
            </w:pPr>
            <w:r>
              <w:rPr>
                <w:b/>
                <w:bCs/>
              </w:rPr>
              <w:t xml:space="preserve">Attempt</w:t>
            </w:r>
            <w:r>
              <w:t xml:space="preserve"> </w:t>
            </w:r>
            <w:r>
              <w:t xml:space="preserve">— inputs</w:t>
            </w:r>
          </w:p>
        </w:tc>
        <w:tc>
          <w:tcPr/>
          <w:p>
            <w:pPr>
              <w:pStyle w:val="Compact"/>
              <w:jc w:val="left"/>
            </w:pPr>
            <w:r>
              <w:t xml:space="preserve">(which preserved prior states)</w:t>
            </w:r>
          </w:p>
        </w:tc>
      </w:tr>
      <w:tr>
        <w:tc>
          <w:tcPr/>
          <w:p>
            <w:pPr>
              <w:pStyle w:val="Compact"/>
              <w:jc w:val="left"/>
            </w:pPr>
            <w:r>
              <w:rPr>
                <w:b/>
                <w:bCs/>
              </w:rPr>
              <w:t xml:space="preserve">Attempt</w:t>
            </w:r>
            <w:r>
              <w:t xml:space="preserve"> </w:t>
            </w:r>
            <w:r>
              <w:t xml:space="preserve">— operation &amp; method</w:t>
            </w:r>
          </w:p>
        </w:tc>
        <w:tc>
          <w:tcPr/>
          <w:p>
            <w:pPr>
              <w:pStyle w:val="Compact"/>
              <w:jc w:val="left"/>
            </w:pPr>
            <w:r>
              <w:t xml:space="preserve">(rule applied; which method)</w:t>
            </w:r>
          </w:p>
        </w:tc>
      </w:tr>
      <w:tr>
        <w:tc>
          <w:tcPr/>
          <w:p>
            <w:pPr>
              <w:pStyle w:val="Compact"/>
              <w:jc w:val="left"/>
            </w:pPr>
            <w:r>
              <w:rPr>
                <w:b/>
                <w:bCs/>
              </w:rPr>
              <w:t xml:space="preserve">Attempt</w:t>
            </w:r>
            <w:r>
              <w:t xml:space="preserve"> </w:t>
            </w:r>
            <w:r>
              <w:t xml:space="preserve">— output (candidate)</w:t>
            </w:r>
          </w:p>
        </w:tc>
        <w:tc>
          <w:tcPr/>
          <w:p>
            <w:pPr>
              <w:pStyle w:val="Compact"/>
              <w:jc w:val="left"/>
            </w:pPr>
            <w:r>
              <w:t xml:space="preserve">(labeled CANDIDATE)</w:t>
            </w:r>
          </w:p>
        </w:tc>
      </w:tr>
      <w:tr>
        <w:tc>
          <w:tcPr/>
          <w:p>
            <w:pPr>
              <w:pStyle w:val="Compact"/>
              <w:jc w:val="left"/>
            </w:pPr>
            <w:r>
              <w:rPr>
                <w:b/>
                <w:bCs/>
              </w:rPr>
              <w:t xml:space="preserve">Attempt</w:t>
            </w:r>
            <w:r>
              <w:t xml:space="preserve"> </w:t>
            </w:r>
            <w:r>
              <w:t xml:space="preserve">— cost</w:t>
            </w:r>
          </w:p>
        </w:tc>
        <w:tc>
          <w:tcPr/>
          <w:p>
            <w:pPr>
              <w:pStyle w:val="Compact"/>
              <w:jc w:val="left"/>
            </w:pPr>
            <w:r>
              <w:t xml:space="preserve">(time / memory / money / latency)</w:t>
            </w:r>
          </w:p>
        </w:tc>
      </w:tr>
      <w:tr>
        <w:tc>
          <w:tcPr/>
          <w:p>
            <w:pPr>
              <w:pStyle w:val="Compact"/>
              <w:jc w:val="left"/>
            </w:pPr>
            <w:r>
              <w:rPr>
                <w:b/>
                <w:bCs/>
              </w:rPr>
              <w:t xml:space="preserve">Validate</w:t>
            </w:r>
            <w:r>
              <w:t xml:space="preserve"> </w:t>
            </w:r>
            <w:r>
              <w:t xml:space="preserve">— principal check</w:t>
            </w:r>
          </w:p>
        </w:tc>
        <w:tc>
          <w:tcPr/>
          <w:p>
            <w:pPr>
              <w:pStyle w:val="Compact"/>
              <w:jc w:val="left"/>
            </w:pPr>
            <w:r>
              <w:t xml:space="preserve">☐ pass ☐ fail</w:t>
            </w:r>
          </w:p>
        </w:tc>
      </w:tr>
      <w:tr>
        <w:tc>
          <w:tcPr/>
          <w:p>
            <w:pPr>
              <w:pStyle w:val="Compact"/>
              <w:jc w:val="left"/>
            </w:pPr>
            <w:r>
              <w:rPr>
                <w:b/>
                <w:bCs/>
              </w:rPr>
              <w:t xml:space="preserve">Validate</w:t>
            </w:r>
            <w:r>
              <w:t xml:space="preserve"> </w:t>
            </w:r>
            <w:r>
              <w:t xml:space="preserve">— invariant check</w:t>
            </w:r>
          </w:p>
        </w:tc>
        <w:tc>
          <w:tcPr/>
          <w:p>
            <w:pPr>
              <w:pStyle w:val="Compact"/>
              <w:jc w:val="left"/>
            </w:pPr>
            <w:r>
              <w:t xml:space="preserve">☐ pass ☐ fail (which invariant)</w:t>
            </w:r>
          </w:p>
        </w:tc>
      </w:tr>
      <w:tr>
        <w:tc>
          <w:tcPr/>
          <w:p>
            <w:pPr>
              <w:pStyle w:val="Compact"/>
              <w:jc w:val="left"/>
            </w:pPr>
            <w:r>
              <w:rPr>
                <w:b/>
                <w:bCs/>
              </w:rPr>
              <w:t xml:space="preserve">Validate</w:t>
            </w:r>
            <w:r>
              <w:t xml:space="preserve"> </w:t>
            </w:r>
            <w:r>
              <w:t xml:space="preserve">— independent recomputation</w:t>
            </w:r>
          </w:p>
        </w:tc>
        <w:tc>
          <w:tcPr/>
          <w:p>
            <w:pPr>
              <w:pStyle w:val="Compact"/>
              <w:jc w:val="left"/>
            </w:pPr>
            <w:r>
              <w:t xml:space="preserve">☐ pass ☐ fail (which method)</w:t>
            </w:r>
          </w:p>
        </w:tc>
      </w:tr>
      <w:tr>
        <w:tc>
          <w:tcPr/>
          <w:p>
            <w:pPr>
              <w:pStyle w:val="Compact"/>
              <w:jc w:val="left"/>
            </w:pPr>
            <w:r>
              <w:rPr>
                <w:b/>
                <w:bCs/>
              </w:rPr>
              <w:t xml:space="preserve">Validate</w:t>
            </w:r>
            <w:r>
              <w:t xml:space="preserve"> </w:t>
            </w:r>
            <w:r>
              <w:t xml:space="preserve">— sanity bound</w:t>
            </w:r>
          </w:p>
        </w:tc>
        <w:tc>
          <w:tcPr/>
          <w:p>
            <w:pPr>
              <w:pStyle w:val="Compact"/>
              <w:jc w:val="left"/>
            </w:pPr>
            <w:r>
              <w:t xml:space="preserve">☐ pass ☐ fail</w:t>
            </w:r>
          </w:p>
        </w:tc>
      </w:tr>
      <w:tr>
        <w:tc>
          <w:tcPr/>
          <w:p>
            <w:pPr>
              <w:pStyle w:val="Compact"/>
              <w:jc w:val="left"/>
            </w:pPr>
            <w:r>
              <w:rPr>
                <w:b/>
                <w:bCs/>
              </w:rPr>
              <w:t xml:space="preserve">Validate</w:t>
            </w:r>
            <w:r>
              <w:t xml:space="preserve"> </w:t>
            </w:r>
            <w:r>
              <w:t xml:space="preserve">— criteria pre-committed?</w:t>
            </w:r>
          </w:p>
        </w:tc>
        <w:tc>
          <w:tcPr/>
          <w:p>
            <w:pPr>
              <w:pStyle w:val="Compact"/>
              <w:jc w:val="left"/>
            </w:pPr>
            <w:r>
              <w:t xml:space="preserve">☐ yes ☐ no</w:t>
            </w:r>
          </w:p>
        </w:tc>
      </w:tr>
      <w:tr>
        <w:tc>
          <w:tcPr/>
          <w:p>
            <w:pPr>
              <w:pStyle w:val="Compact"/>
              <w:jc w:val="left"/>
            </w:pPr>
            <w:r>
              <w:rPr>
                <w:b/>
                <w:bCs/>
              </w:rPr>
              <w:t xml:space="preserve">Validate</w:t>
            </w:r>
            <w:r>
              <w:t xml:space="preserve"> </w:t>
            </w:r>
            <w:r>
              <w:t xml:space="preserve">— residual risk statement</w:t>
            </w:r>
          </w:p>
        </w:tc>
        <w:tc>
          <w:tcPr/>
          <w:p>
            <w:pPr>
              <w:pStyle w:val="Compact"/>
              <w:jc w:val="left"/>
            </w:pPr>
            <w:r>
              <w:t xml:space="preserve">(errors this suite would NOT catch)</w:t>
            </w:r>
          </w:p>
        </w:tc>
      </w:tr>
      <w:tr>
        <w:tc>
          <w:tcPr/>
          <w:p>
            <w:pPr>
              <w:pStyle w:val="Compact"/>
              <w:jc w:val="left"/>
            </w:pPr>
            <w:r>
              <w:rPr>
                <w:b/>
                <w:bCs/>
              </w:rPr>
              <w:t xml:space="preserve">Preserve</w:t>
            </w:r>
            <w:r>
              <w:t xml:space="preserve"> </w:t>
            </w:r>
            <w:r>
              <w:t xml:space="preserve">— evidence packet stored?</w:t>
            </w:r>
          </w:p>
        </w:tc>
        <w:tc>
          <w:tcPr/>
          <w:p>
            <w:pPr>
              <w:pStyle w:val="Compact"/>
              <w:jc w:val="left"/>
            </w:pPr>
            <w:r>
              <w:t xml:space="preserve">☐ yes (derivation + validation + predecessors + hash)</w:t>
            </w:r>
          </w:p>
        </w:tc>
      </w:tr>
      <w:tr>
        <w:tc>
          <w:tcPr/>
          <w:p>
            <w:pPr>
              <w:pStyle w:val="Compact"/>
              <w:jc w:val="left"/>
            </w:pPr>
            <w:r>
              <w:rPr>
                <w:b/>
                <w:bCs/>
              </w:rPr>
              <w:t xml:space="preserve">Track</w:t>
            </w:r>
            <w:r>
              <w:t xml:space="preserve"> </w:t>
            </w:r>
            <w:r>
              <w:t xml:space="preserve">— ledger entry (index/version/status)</w:t>
            </w:r>
          </w:p>
        </w:tc>
        <w:tc>
          <w:tcPr/>
          <w:p>
            <w:pPr>
              <w:pStyle w:val="Compact"/>
            </w:pPr>
          </w:p>
        </w:tc>
      </w:tr>
      <w:tr>
        <w:tc>
          <w:tcPr/>
          <w:p>
            <w:pPr>
              <w:pStyle w:val="Compact"/>
              <w:jc w:val="left"/>
            </w:pPr>
            <w:r>
              <w:rPr>
                <w:b/>
                <w:bCs/>
              </w:rPr>
              <w:t xml:space="preserve">GATE decision</w:t>
            </w:r>
          </w:p>
        </w:tc>
        <w:tc>
          <w:tcPr/>
          <w:p>
            <w:pPr>
              <w:pStyle w:val="Compact"/>
              <w:jc w:val="left"/>
            </w:pPr>
            <w:r>
              <w:t xml:space="preserve">☐ Promote ☐ Hold ☐ Roll back ☐ Supersede</w:t>
            </w:r>
          </w:p>
        </w:tc>
      </w:tr>
      <w:tr>
        <w:tc>
          <w:tcPr/>
          <w:p>
            <w:pPr>
              <w:pStyle w:val="Compact"/>
              <w:jc w:val="left"/>
            </w:pPr>
            <w:r>
              <w:t xml:space="preserve">Gate rationale &amp; authorizing scope</w:t>
            </w:r>
          </w:p>
        </w:tc>
        <w:tc>
          <w:tcPr/>
          <w:p>
            <w:pPr>
              <w:pStyle w:val="Compact"/>
            </w:pPr>
          </w:p>
        </w:tc>
      </w:tr>
      <w:tr>
        <w:tc>
          <w:tcPr/>
          <w:p>
            <w:pPr>
              <w:pStyle w:val="Compact"/>
              <w:jc w:val="left"/>
            </w:pPr>
            <w:r>
              <w:t xml:space="preserve">If Supersede: predecessor preserved &amp; marked?</w:t>
            </w:r>
          </w:p>
        </w:tc>
        <w:tc>
          <w:tcPr/>
          <w:p>
            <w:pPr>
              <w:pStyle w:val="Compact"/>
              <w:jc w:val="left"/>
            </w:pPr>
            <w:r>
              <w:t xml:space="preserve">☐ yes</w:t>
            </w:r>
          </w:p>
        </w:tc>
      </w:tr>
      <w:tr>
        <w:tc>
          <w:tcPr/>
          <w:p>
            <w:pPr>
              <w:pStyle w:val="Compact"/>
              <w:jc w:val="left"/>
            </w:pPr>
            <w:r>
              <w:t xml:space="preserve">Artifact hash</w:t>
            </w:r>
          </w:p>
        </w:tc>
        <w:tc>
          <w:tcPr/>
          <w:p>
            <w:pPr>
              <w:pStyle w:val="Compact"/>
            </w:pPr>
          </w:p>
        </w:tc>
      </w:tr>
    </w:tbl>
    <w:p>
      <w:r>
        <w:pict>
          <v:rect style="width:0;height:1.5pt" o:hralign="center" o:hrstd="t" o:hr="t"/>
        </w:pict>
      </w:r>
    </w:p>
    <w:bookmarkEnd w:id="502"/>
    <w:bookmarkStart w:id="503" w:name="X71c3f5e059a3640da7d0a838214810e98b3a966"/>
    <w:p>
      <w:pPr>
        <w:pStyle w:val="Heading2"/>
      </w:pPr>
      <w:r>
        <w:t xml:space="preserve">Appendix E — The Infinity Engine Event Schema</w:t>
      </w:r>
    </w:p>
    <w:p>
      <w:pPr>
        <w:pStyle w:val="FirstParagraph"/>
      </w:pPr>
      <w:r>
        <w:rPr>
          <w:i/>
          <w:iCs/>
        </w:rPr>
        <w:t xml:space="preserve">A minimal, technology-neutral schema for the append-only event log that backs a governed engine (Chapters 14, 23). Fields are illustrative; adopt and extend for your system.</w:t>
      </w:r>
    </w:p>
    <w:p>
      <w:pPr>
        <w:pStyle w:val="SourceCode"/>
      </w:pPr>
      <w:r>
        <w:rPr>
          <w:rStyle w:val="VerbatimChar"/>
        </w:rPr>
        <w:t xml:space="preserve">event {</w:t>
      </w:r>
      <w:r>
        <w:br/>
      </w:r>
      <w:r>
        <w:rPr>
          <w:rStyle w:val="VerbatimChar"/>
        </w:rPr>
        <w:t xml:space="preserve">  event_id          : stable unique identifier (never reused)</w:t>
      </w:r>
      <w:r>
        <w:br/>
      </w:r>
      <w:r>
        <w:rPr>
          <w:rStyle w:val="VerbatimChar"/>
        </w:rPr>
        <w:t xml:space="preserve">  parent_event_id   : predecessor event (forms the chain)</w:t>
      </w:r>
      <w:r>
        <w:br/>
      </w:r>
      <w:r>
        <w:rPr>
          <w:rStyle w:val="VerbatimChar"/>
        </w:rPr>
        <w:t xml:space="preserve">  parent_hash       : content hash of the parent event</w:t>
      </w:r>
      <w:r>
        <w:br/>
      </w:r>
      <w:r>
        <w:rPr>
          <w:rStyle w:val="VerbatimChar"/>
        </w:rPr>
        <w:t xml:space="preserve">  timestamp_utc     : ISO-8601 event time</w:t>
      </w:r>
      <w:r>
        <w:br/>
      </w:r>
      <w:r>
        <w:rPr>
          <w:rStyle w:val="VerbatimChar"/>
        </w:rPr>
        <w:t xml:space="preserve">  actor             : who/what caused the event (human or automation, scoped)</w:t>
      </w:r>
      <w:r>
        <w:br/>
      </w:r>
      <w:r>
        <w:rPr>
          <w:rStyle w:val="VerbatimChar"/>
        </w:rPr>
        <w:t xml:space="preserve">  loop_id           : the engine loop this event belongs to</w:t>
      </w:r>
      <w:r>
        <w:br/>
      </w:r>
      <w:r>
        <w:rPr>
          <w:rStyle w:val="VerbatimChar"/>
        </w:rPr>
        <w:t xml:space="preserve">  frame_ref         : reference to the RFPA frame in force</w:t>
      </w:r>
      <w:r>
        <w:br/>
      </w:r>
      <w:r>
        <w:rPr>
          <w:rStyle w:val="VerbatimChar"/>
        </w:rPr>
        <w:t xml:space="preserve">  beat              : one of { attempt, validate, preserve, track, gate }</w:t>
      </w:r>
      <w:r>
        <w:br/>
      </w:r>
      <w:r>
        <w:rPr>
          <w:rStyle w:val="VerbatimChar"/>
        </w:rPr>
        <w:t xml:space="preserve">  inputs            : references to preserved prior states consumed</w:t>
      </w:r>
      <w:r>
        <w:br/>
      </w:r>
      <w:r>
        <w:rPr>
          <w:rStyle w:val="VerbatimChar"/>
        </w:rPr>
        <w:t xml:space="preserve">  operation         : the rule/method applied</w:t>
      </w:r>
      <w:r>
        <w:br/>
      </w:r>
      <w:r>
        <w:rPr>
          <w:rStyle w:val="VerbatimChar"/>
        </w:rPr>
        <w:t xml:space="preserve">  output_ref        : reference to the produced candidate/state</w:t>
      </w:r>
      <w:r>
        <w:br/>
      </w:r>
      <w:r>
        <w:rPr>
          <w:rStyle w:val="VerbatimChar"/>
        </w:rPr>
        <w:t xml:space="preserve">  validation        : { checks_run[], results[], criteria_precommitted: bool,</w:t>
      </w:r>
      <w:r>
        <w:br/>
      </w:r>
      <w:r>
        <w:rPr>
          <w:rStyle w:val="VerbatimChar"/>
        </w:rPr>
        <w:t xml:space="preserve">                        residual_risk: text }</w:t>
      </w:r>
      <w:r>
        <w:br/>
      </w:r>
      <w:r>
        <w:rPr>
          <w:rStyle w:val="VerbatimChar"/>
        </w:rPr>
        <w:t xml:space="preserve">  status            : one of { candidate, accepted, held, rolled_back, superseded }</w:t>
      </w:r>
      <w:r>
        <w:br/>
      </w:r>
      <w:r>
        <w:rPr>
          <w:rStyle w:val="VerbatimChar"/>
        </w:rPr>
        <w:t xml:space="preserve">  supersedes        : event_id of a predecessor this replaces (if any)</w:t>
      </w:r>
      <w:r>
        <w:br/>
      </w:r>
      <w:r>
        <w:rPr>
          <w:rStyle w:val="VerbatimChar"/>
        </w:rPr>
        <w:t xml:space="preserve">  termination       : { reason: one of { success, resource, failure, none },</w:t>
      </w:r>
      <w:r>
        <w:br/>
      </w:r>
      <w:r>
        <w:rPr>
          <w:rStyle w:val="VerbatimChar"/>
        </w:rPr>
        <w:t xml:space="preserve">                        limit_declared: text }</w:t>
      </w:r>
      <w:r>
        <w:br/>
      </w:r>
      <w:r>
        <w:rPr>
          <w:rStyle w:val="VerbatimChar"/>
        </w:rPr>
        <w:t xml:space="preserve">  content_hash      : hash of THIS event (integrity)</w:t>
      </w:r>
      <w:r>
        <w:br/>
      </w:r>
      <w:r>
        <w:rPr>
          <w:rStyle w:val="VerbatimChar"/>
        </w:rPr>
        <w:t xml:space="preserve">}</w:t>
      </w:r>
      <w:r>
        <w:br/>
      </w:r>
      <w:r>
        <w:br/>
      </w:r>
      <w:r>
        <w:rPr>
          <w:rStyle w:val="VerbatimChar"/>
        </w:rPr>
        <w:t xml:space="preserve"># Rules:</w:t>
      </w:r>
      <w:r>
        <w:br/>
      </w:r>
      <w:r>
        <w:rPr>
          <w:rStyle w:val="VerbatimChar"/>
        </w:rPr>
        <w:t xml:space="preserve">#  - append-only: events are never edited or deleted</w:t>
      </w:r>
      <w:r>
        <w:br/>
      </w:r>
      <w:r>
        <w:rPr>
          <w:rStyle w:val="VerbatimChar"/>
        </w:rPr>
        <w:t xml:space="preserve">#  - raw source data is immutable; derived states are regenerable</w:t>
      </w:r>
      <w:r>
        <w:br/>
      </w:r>
      <w:r>
        <w:rPr>
          <w:rStyle w:val="VerbatimChar"/>
        </w:rPr>
        <w:t xml:space="preserve">#  - corrections are new events with status=superseded links, never in-place edits</w:t>
      </w:r>
      <w:r>
        <w:br/>
      </w:r>
      <w:r>
        <w:rPr>
          <w:rStyle w:val="VerbatimChar"/>
        </w:rPr>
        <w:t xml:space="preserve">#  - a run must declare a termination policy before it starts</w:t>
      </w:r>
      <w:r>
        <w:br/>
      </w:r>
      <w:r>
        <w:rPr>
          <w:rStyle w:val="VerbatimChar"/>
        </w:rPr>
        <w:t xml:space="preserve">#  - promotion (beat=gate) is bounded by the actor's authorized scope</w:t>
      </w:r>
    </w:p>
    <w:p>
      <w:r>
        <w:pict>
          <v:rect style="width:0;height:1.5pt" o:hralign="center" o:hrstd="t" o:hr="t"/>
        </w:pict>
      </w:r>
    </w:p>
    <w:bookmarkEnd w:id="503"/>
    <w:bookmarkStart w:id="504" w:name="appendix-f-the-claim-matrix"/>
    <w:p>
      <w:pPr>
        <w:pStyle w:val="Heading2"/>
      </w:pPr>
      <w:r>
        <w:t xml:space="preserve">Appendix F — The Claim Matrix</w:t>
      </w:r>
    </w:p>
    <w:p>
      <w:pPr>
        <w:pStyle w:val="FirstParagraph"/>
      </w:pPr>
      <w:r>
        <w:rPr>
          <w:i/>
          <w:iCs/>
        </w:rPr>
        <w:t xml:space="preserve">The book’s central truth-labeling instrument (Chapters 4, 26). Use it to classify any claim before relying on it.</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Label</w:t>
            </w:r>
          </w:p>
        </w:tc>
        <w:tc>
          <w:tcPr/>
          <w:p>
            <w:pPr>
              <w:pStyle w:val="Compact"/>
              <w:jc w:val="left"/>
            </w:pPr>
            <w:r>
              <w:t xml:space="preserve">Meaning</w:t>
            </w:r>
          </w:p>
        </w:tc>
        <w:tc>
          <w:tcPr/>
          <w:p>
            <w:pPr>
              <w:pStyle w:val="Compact"/>
              <w:jc w:val="left"/>
            </w:pPr>
            <w:r>
              <w:t xml:space="preserve">Standard of evidence</w:t>
            </w:r>
          </w:p>
        </w:tc>
        <w:tc>
          <w:tcPr/>
          <w:p>
            <w:pPr>
              <w:pStyle w:val="Compact"/>
              <w:jc w:val="left"/>
            </w:pPr>
            <w:r>
              <w:t xml:space="preserve">Example from this book</w:t>
            </w:r>
          </w:p>
        </w:tc>
      </w:tr>
      <w:tr>
        <w:tc>
          <w:tcPr/>
          <w:p>
            <w:pPr>
              <w:pStyle w:val="Compact"/>
              <w:jc w:val="left"/>
            </w:pPr>
            <w:r>
              <w:rPr>
                <w:b/>
                <w:bCs/>
              </w:rPr>
              <w:t xml:space="preserve">CANON</w:t>
            </w:r>
          </w:p>
        </w:tc>
        <w:tc>
          <w:tcPr/>
          <w:p>
            <w:pPr>
              <w:pStyle w:val="Compact"/>
              <w:jc w:val="left"/>
            </w:pPr>
            <w:r>
              <w:t xml:space="preserve">Fixed Odisena method vocabulary</w:t>
            </w:r>
          </w:p>
        </w:tc>
        <w:tc>
          <w:tcPr/>
          <w:p>
            <w:pPr>
              <w:pStyle w:val="Compact"/>
              <w:jc w:val="left"/>
            </w:pPr>
            <w:r>
              <w:t xml:space="preserve">Consistency — the words never drift</w:t>
            </w:r>
          </w:p>
        </w:tc>
        <w:tc>
          <w:tcPr/>
          <w:p>
            <w:pPr>
              <w:pStyle w:val="Compact"/>
              <w:jc w:val="left"/>
            </w:pPr>
            <w:r>
              <w:t xml:space="preserve">“RFPA = Recover, Field, Principal, Assumption”</w:t>
            </w:r>
          </w:p>
        </w:tc>
      </w:tr>
      <w:tr>
        <w:tc>
          <w:tcPr/>
          <w:p>
            <w:pPr>
              <w:pStyle w:val="Compact"/>
              <w:jc w:val="left"/>
            </w:pPr>
            <w:r>
              <w:rPr>
                <w:b/>
                <w:bCs/>
              </w:rPr>
              <w:t xml:space="preserve">FACT</w:t>
            </w:r>
          </w:p>
        </w:tc>
        <w:tc>
          <w:tcPr/>
          <w:p>
            <w:pPr>
              <w:pStyle w:val="Compact"/>
              <w:jc w:val="left"/>
            </w:pPr>
            <w:r>
              <w:t xml:space="preserve">True independently of this book</w:t>
            </w:r>
          </w:p>
        </w:tc>
        <w:tc>
          <w:tcPr/>
          <w:p>
            <w:pPr>
              <w:pStyle w:val="Compact"/>
              <w:jc w:val="left"/>
            </w:pPr>
            <w:r>
              <w:t xml:space="preserve">Citation to a public source; proof if mathematical</w:t>
            </w:r>
          </w:p>
        </w:tc>
        <w:tc>
          <w:tcPr/>
          <w:p>
            <w:pPr>
              <w:pStyle w:val="Compact"/>
              <w:jc w:val="left"/>
            </w:pPr>
            <w:r>
              <w:t xml:space="preserve">“Consecutive ratios converge to (</w:t>
            </w:r>
            <w:r>
              <w:t xml:space="preserve">)”</w:t>
            </w:r>
          </w:p>
        </w:tc>
      </w:tr>
      <w:tr>
        <w:tc>
          <w:tcPr/>
          <w:p>
            <w:pPr>
              <w:pStyle w:val="Compact"/>
              <w:jc w:val="left"/>
            </w:pPr>
            <w:r>
              <w:rPr>
                <w:b/>
                <w:bCs/>
              </w:rPr>
              <w:t xml:space="preserve">METHOD</w:t>
            </w:r>
          </w:p>
        </w:tc>
        <w:tc>
          <w:tcPr/>
          <w:p>
            <w:pPr>
              <w:pStyle w:val="Compact"/>
              <w:jc w:val="left"/>
            </w:pPr>
            <w:r>
              <w:t xml:space="preserve">Operational mapping / recommendation</w:t>
            </w:r>
          </w:p>
        </w:tc>
        <w:tc>
          <w:tcPr/>
          <w:p>
            <w:pPr>
              <w:pStyle w:val="Compact"/>
              <w:jc w:val="left"/>
            </w:pPr>
            <w:r>
              <w:t xml:space="preserve">Whether it works in practice</w:t>
            </w:r>
          </w:p>
        </w:tc>
        <w:tc>
          <w:tcPr/>
          <w:p>
            <w:pPr>
              <w:pStyle w:val="Compact"/>
              <w:jc w:val="left"/>
            </w:pPr>
            <w:r>
              <w:t xml:space="preserve">“Structure every attempt as a candidate record”</w:t>
            </w:r>
          </w:p>
        </w:tc>
      </w:tr>
      <w:tr>
        <w:tc>
          <w:tcPr/>
          <w:p>
            <w:pPr>
              <w:pStyle w:val="Compact"/>
              <w:jc w:val="left"/>
            </w:pPr>
            <w:r>
              <w:rPr>
                <w:b/>
                <w:bCs/>
              </w:rPr>
              <w:t xml:space="preserve">INTERPRETATION</w:t>
            </w:r>
          </w:p>
        </w:tc>
        <w:tc>
          <w:tcPr/>
          <w:p>
            <w:pPr>
              <w:pStyle w:val="Compact"/>
              <w:jc w:val="left"/>
            </w:pPr>
            <w:r>
              <w:t xml:space="preserve">Author’s inference or opinion</w:t>
            </w:r>
          </w:p>
        </w:tc>
        <w:tc>
          <w:tcPr/>
          <w:p>
            <w:pPr>
              <w:pStyle w:val="Compact"/>
              <w:jc w:val="left"/>
            </w:pPr>
            <w:r>
              <w:t xml:space="preserve">Argument; explicitly contestable</w:t>
            </w:r>
          </w:p>
        </w:tc>
        <w:tc>
          <w:tcPr/>
          <w:p>
            <w:pPr>
              <w:pStyle w:val="Compact"/>
              <w:jc w:val="left"/>
            </w:pPr>
            <w:r>
              <w:t xml:space="preserve">“Trustworthy growth is preservation, not speed”</w:t>
            </w:r>
          </w:p>
        </w:tc>
      </w:tr>
      <w:tr>
        <w:tc>
          <w:tcPr/>
          <w:p>
            <w:pPr>
              <w:pStyle w:val="Compact"/>
              <w:jc w:val="left"/>
            </w:pPr>
            <w:r>
              <w:rPr>
                <w:b/>
                <w:bCs/>
              </w:rPr>
              <w:t xml:space="preserve">CASE</w:t>
            </w:r>
          </w:p>
        </w:tc>
        <w:tc>
          <w:tcPr/>
          <w:p>
            <w:pPr>
              <w:pStyle w:val="Compact"/>
              <w:jc w:val="left"/>
            </w:pPr>
            <w:r>
              <w:t xml:space="preserve">Worked example or scenario</w:t>
            </w:r>
          </w:p>
        </w:tc>
        <w:tc>
          <w:tcPr/>
          <w:p>
            <w:pPr>
              <w:pStyle w:val="Compact"/>
              <w:jc w:val="left"/>
            </w:pPr>
            <w:r>
              <w:t xml:space="preserve">Public-and-cited, or privacy-safe abstraction</w:t>
            </w:r>
          </w:p>
        </w:tc>
        <w:tc>
          <w:tcPr/>
          <w:p>
            <w:pPr>
              <w:pStyle w:val="Compact"/>
              <w:jc w:val="left"/>
            </w:pPr>
            <w:r>
              <w:t xml:space="preserve">The staged-migration hard-hold example</w:t>
            </w:r>
          </w:p>
        </w:tc>
      </w:tr>
    </w:tbl>
    <w:p>
      <w:pPr>
        <w:pStyle w:val="BodyText"/>
      </w:pPr>
      <w:r>
        <w:rPr>
          <w:b/>
          <w:bCs/>
        </w:rPr>
        <w:t xml:space="preserve">Claim-classification worksheet (from Chapter 4):</w:t>
      </w:r>
      <w:r>
        <w:t xml:space="preserve"> </w:t>
      </w:r>
      <w:r>
        <w:t xml:space="preserve">1. Category — mathematical occurrence / mechanistic pattern / approximation-model / coincidence-projection?</w:t>
      </w:r>
      <w:r>
        <w:t xml:space="preserve"> </w:t>
      </w:r>
      <w:r>
        <w:t xml:space="preserve">2. Mechanism — if a natural pattern is claimed, what is it?</w:t>
      </w:r>
      <w:r>
        <w:t xml:space="preserve"> </w:t>
      </w:r>
      <w:r>
        <w:t xml:space="preserve">3. Confirmation — what measurement would confirm it?</w:t>
      </w:r>
      <w:r>
        <w:t xml:space="preserve"> </w:t>
      </w:r>
      <w:r>
        <w:t xml:space="preserve">4. Refutation — what measurement would refute it? (If none, downgrade to interpretation/decoration.)</w:t>
      </w:r>
      <w:r>
        <w:t xml:space="preserve"> </w:t>
      </w:r>
      <w:r>
        <w:t xml:space="preserve">5. Label — assign CANON / FACT / METHOD / INTERPRETATION / CASE and carry it with the claim.</w:t>
      </w:r>
    </w:p>
    <w:p>
      <w:pPr>
        <w:pStyle w:val="BodyText"/>
      </w:pPr>
      <w:r>
        <w:rPr>
          <w:b/>
          <w:bCs/>
        </w:rPr>
        <w:t xml:space="preserve">Explicit book-level claim (repeated for emphasis).</w:t>
      </w:r>
      <w:r>
        <w:t xml:space="preserve"> </w:t>
      </w:r>
      <w:r>
        <w:t xml:space="preserve">Fibonacci is used in this book as an</w:t>
      </w:r>
      <w:r>
        <w:t xml:space="preserve"> </w:t>
      </w:r>
      <w:r>
        <w:rPr>
          <w:i/>
          <w:iCs/>
        </w:rPr>
        <w:t xml:space="preserve">explanatory model</w:t>
      </w:r>
      <w:r>
        <w:t xml:space="preserve">. Its appearance is</w:t>
      </w:r>
      <w:r>
        <w:t xml:space="preserve"> </w:t>
      </w:r>
      <w:r>
        <w:rPr>
          <w:b/>
          <w:bCs/>
        </w:rPr>
        <w:t xml:space="preserve">not</w:t>
      </w:r>
      <w:r>
        <w:t xml:space="preserve"> </w:t>
      </w:r>
      <w:r>
        <w:t xml:space="preserve">evidence that all systems obey Fibonacci, nor that Odisena doctrine constitutes a new mathematical theory. The mathematics is FACT; the method is METHOD; the doctrine is CANON-as-doctrine; the connections between them are METHOD or INTERPRETATION, labeled as such.</w:t>
      </w:r>
    </w:p>
    <w:p>
      <w:r>
        <w:pict>
          <v:rect style="width:0;height:1.5pt" o:hralign="center" o:hrstd="t" o:hr="t"/>
        </w:pict>
      </w:r>
    </w:p>
    <w:bookmarkEnd w:id="504"/>
    <w:bookmarkStart w:id="511" w:name="appendix-g-the-publishing-manifest"/>
    <w:p>
      <w:pPr>
        <w:pStyle w:val="Heading2"/>
      </w:pPr>
      <w:r>
        <w:t xml:space="preserve">Appendix G — The Publishing Manifest</w:t>
      </w:r>
    </w:p>
    <w:p>
      <w:pPr>
        <w:pStyle w:val="FirstParagraph"/>
      </w:pPr>
      <w:r>
        <w:rPr>
          <w:i/>
          <w:iCs/>
        </w:rPr>
        <w:t xml:space="preserve">The regenerable-pipeline record for this book (Chapter 25). Exact hashes, counts, and build notes are recorded in the machine-readable release manifest that accompanies the publication package; this appendix summarizes the pipeline.</w:t>
      </w:r>
    </w:p>
    <w:p>
      <w:pPr>
        <w:pStyle w:val="BodyText"/>
      </w:pPr>
      <w:r>
        <w:rPr>
          <w:b/>
          <w:bCs/>
        </w:rPr>
        <w:t xml:space="preserve">Canonical source.</w:t>
      </w:r>
      <w:r>
        <w:t xml:space="preserve"> </w:t>
      </w:r>
      <w:r>
        <w:t xml:space="preserve">A set of structured Markdown manuscript files under version control is the single source of truth. All other artifacts are derived and regenerable.</w:t>
      </w:r>
    </w:p>
    <w:p>
      <w:pPr>
        <w:pStyle w:val="BodyText"/>
      </w:pPr>
      <w:r>
        <w:rPr>
          <w:b/>
          <w:bCs/>
        </w:rPr>
        <w:t xml:space="preserve">Derived artifacts (all regenerated from the source):</w:t>
      </w:r>
      <w:r>
        <w:t xml:space="preserve"> </w:t>
      </w:r>
      <w:r>
        <w:t xml:space="preserve">- Canonical manuscript (Markdown) — the source itself, preserved.</w:t>
      </w:r>
      <w:r>
        <w:t xml:space="preserve"> </w:t>
      </w:r>
      <w:r>
        <w:t xml:space="preserve">- Electronic edition (reflowable EPUB 3) — semantic headings, linked table of contents, internal links, accessible equation text and figure descriptions, no print-only folios.</w:t>
      </w:r>
      <w:r>
        <w:t xml:space="preserve"> </w:t>
      </w:r>
      <w:r>
        <w:t xml:space="preserve">- Electronic edition (DOCX) — for platforms accepting a Word manuscript for reflowable conversion.</w:t>
      </w:r>
      <w:r>
        <w:t xml:space="preserve"> </w:t>
      </w:r>
      <w:r>
        <w:t xml:space="preserve">- Print interior (DOCX and PDF) — 6 × 9 inches, black ink, white paper, embedded fonts, no interior bleed, mirrored margins, gutter sized to the final page count, front matter without Arabic body folios, body matter folioed, chapters starting recto.</w:t>
      </w:r>
      <w:r>
        <w:t xml:space="preserve"> </w:t>
      </w:r>
      <w:r>
        <w:t xml:space="preserve">- Covers — a high-resolution front cover for the electronic edition, and full-wrap print covers whose spine width is computed from the final interior page count using the platform’s white-paper formula (page count × 0.002252 inch), with 0.125-inch bleed on all sides and a blank barcode area.</w:t>
      </w:r>
    </w:p>
    <w:p>
      <w:pPr>
        <w:pStyle w:val="BodyText"/>
      </w:pPr>
      <w:r>
        <w:rPr>
          <w:b/>
          <w:bCs/>
        </w:rPr>
        <w:t xml:space="preserve">Platform constraints encoded as pipeline inputs (all FACT, cited):</w:t>
      </w:r>
      <w:r>
        <w:t xml:space="preserve"> </w:t>
      </w:r>
      <w:r>
        <w:t xml:space="preserve">- Interior margins by page count (gutter): 24–150 pp → 0.375″; 151–300 pp → 0.5″; 301–500 pp → 0.625″; 501–700 pp → 0.75″; 701–828 pp → 0.875″. Outside margin (no bleed) ≥ 0.25″.</w:t>
      </w:r>
      <w:r>
        <w:rPr>
          <w:rStyle w:val="FootnoteReference"/>
        </w:rPr>
        <w:footnoteReference w:id="505"/>
      </w:r>
      <w:r>
        <w:t xml:space="preserve"> </w:t>
      </w:r>
      <w:r>
        <w:t xml:space="preserve">- Full-bleed rule (not used here; interior is no-bleed): extend art 0.125″ beyond top, bottom, outer edges.</w:t>
      </w:r>
      <w:r>
        <w:rPr>
          <w:rStyle w:val="FootnoteReference"/>
        </w:rPr>
        <w:footnoteReference w:id="506"/>
      </w:r>
      <w:r>
        <w:t xml:space="preserve"> </w:t>
      </w:r>
      <w:r>
        <w:t xml:space="preserve">- Interior file: embedded fonts, ≥ 300 DPI raster, single pages (not spreads), under 650 MB.</w:t>
      </w:r>
      <w:r>
        <w:rPr>
          <w:rStyle w:val="FootnoteReference"/>
        </w:rPr>
        <w:footnoteReference w:id="509"/>
      </w:r>
      <w:r>
        <w:t xml:space="preserve"> </w:t>
      </w:r>
      <w:r>
        <w:t xml:space="preserve">- Cover spine (white paper): page count × 0.002252″; cover bleed 0.125″ all sides; safe area ≥ 0.25″ from trim; barcode area left blank.</w:t>
      </w:r>
      <w:r>
        <w:rPr>
          <w:rStyle w:val="FootnoteReference"/>
        </w:rPr>
        <w:footnoteReference w:id="510"/>
      </w:r>
    </w:p>
    <w:p>
      <w:pPr>
        <w:pStyle w:val="BodyText"/>
      </w:pPr>
      <w:r>
        <w:rPr>
          <w:b/>
          <w:bCs/>
        </w:rPr>
        <w:t xml:space="preserve">Dependency order.</w:t>
      </w:r>
      <w:r>
        <w:t xml:space="preserve"> </w:t>
      </w:r>
      <w:r>
        <w:t xml:space="preserve">Interior is regenerated first → final page count obtained → covers regenerated from that count. Covers cannot be finalized before the page count is known.</w:t>
      </w:r>
    </w:p>
    <w:p>
      <w:pPr>
        <w:pStyle w:val="BodyText"/>
      </w:pPr>
      <w:r>
        <w:rPr>
          <w:b/>
          <w:bCs/>
        </w:rPr>
        <w:t xml:space="preserve">Regeneration discipline.</w:t>
      </w:r>
      <w:r>
        <w:t xml:space="preserve"> </w:t>
      </w:r>
      <w:r>
        <w:t xml:space="preserve">No derived artifact is hand-edited; corrections go to the canonical source and every artifact is rebuilt; predecessor versions are preserved; each release is a new version with a recorded supersession note.</w:t>
      </w:r>
    </w:p>
    <w:p>
      <w:pPr>
        <w:pStyle w:val="BodyText"/>
      </w:pPr>
      <w:r>
        <w:rPr>
          <w:b/>
          <w:bCs/>
        </w:rPr>
        <w:t xml:space="preserve">Identifiers.</w:t>
      </w:r>
      <w:r>
        <w:t xml:space="preserve"> </w:t>
      </w:r>
      <w:r>
        <w:t xml:space="preserve">ISBN is assigned by the platform or supplied by the publisher; no placeholder ISBN is presented as assigned, and no ISBN or barcode is printed on the cover.</w:t>
      </w:r>
    </w:p>
    <w:p>
      <w:r>
        <w:pict>
          <v:rect style="width:0;height:1.5pt" o:hralign="center" o:hrstd="t" o:hr="t"/>
        </w:pict>
      </w:r>
    </w:p>
    <w:bookmarkEnd w:id="511"/>
    <w:bookmarkStart w:id="512" w:name="appendix-h-glossary"/>
    <w:p>
      <w:pPr>
        <w:pStyle w:val="Heading2"/>
      </w:pPr>
      <w:r>
        <w:t xml:space="preserve">Appendix H — Glossary</w:t>
      </w:r>
    </w:p>
    <w:p>
      <w:pPr>
        <w:pStyle w:val="FirstParagraph"/>
      </w:pPr>
      <w:r>
        <w:rPr>
          <w:i/>
          <w:iCs/>
        </w:rPr>
        <w:t xml:space="preserve">Terms are labeled by kind. CANON = fixed Odisena vocabulary; FACT = external mathematical/technical term; METHOD = practice.</w:t>
      </w:r>
    </w:p>
    <w:p>
      <w:pPr>
        <w:pStyle w:val="Compact"/>
        <w:numPr>
          <w:ilvl w:val="0"/>
          <w:numId w:val="1062"/>
        </w:numPr>
      </w:pPr>
      <w:r>
        <w:rPr>
          <w:b/>
          <w:bCs/>
        </w:rPr>
        <w:t xml:space="preserve">Append-only log</w:t>
      </w:r>
      <w:r>
        <w:t xml:space="preserve"> </w:t>
      </w:r>
      <w:r>
        <w:t xml:space="preserve">(FACT/METHOD). A record to which events are only ever added, never edited or deleted; corrections are new events. The basis of tracking and event sourcing.</w:t>
      </w:r>
    </w:p>
    <w:p>
      <w:pPr>
        <w:pStyle w:val="Compact"/>
        <w:numPr>
          <w:ilvl w:val="0"/>
          <w:numId w:val="1062"/>
        </w:numPr>
      </w:pPr>
      <w:r>
        <w:rPr>
          <w:b/>
          <w:bCs/>
        </w:rPr>
        <w:t xml:space="preserve">Assumption</w:t>
      </w:r>
      <w:r>
        <w:t xml:space="preserve"> </w:t>
      </w:r>
      <w:r>
        <w:t xml:space="preserve">(CANON). The fourth RFPA move: declaring and registering the base cases, defaults, precision choices, and model selections a system inherits.</w:t>
      </w:r>
    </w:p>
    <w:p>
      <w:pPr>
        <w:pStyle w:val="Compact"/>
        <w:numPr>
          <w:ilvl w:val="0"/>
          <w:numId w:val="1062"/>
        </w:numPr>
      </w:pPr>
      <w:r>
        <w:rPr>
          <w:b/>
          <w:bCs/>
        </w:rPr>
        <w:t xml:space="preserve">Attempt</w:t>
      </w:r>
      <w:r>
        <w:t xml:space="preserve"> </w:t>
      </w:r>
      <w:r>
        <w:t xml:space="preserve">(CANON). The first AVPT beat: generating a candidate next state, with declared inputs, operation, output, and cost — explicitly a candidate, not an accepted fact.</w:t>
      </w:r>
    </w:p>
    <w:p>
      <w:pPr>
        <w:pStyle w:val="Compact"/>
        <w:numPr>
          <w:ilvl w:val="0"/>
          <w:numId w:val="1062"/>
        </w:numPr>
      </w:pPr>
      <w:r>
        <w:rPr>
          <w:b/>
          <w:bCs/>
        </w:rPr>
        <w:t xml:space="preserve">AVPT</w:t>
      </w:r>
      <w:r>
        <w:t xml:space="preserve"> </w:t>
      </w:r>
      <w:r>
        <w:t xml:space="preserve">(CANON). Attempt, Validate, Preserve, Track — the four execution beats cycled through as a system grows.</w:t>
      </w:r>
    </w:p>
    <w:p>
      <w:pPr>
        <w:pStyle w:val="Compact"/>
        <w:numPr>
          <w:ilvl w:val="0"/>
          <w:numId w:val="1062"/>
        </w:numPr>
      </w:pPr>
      <w:r>
        <w:rPr>
          <w:b/>
          <w:bCs/>
        </w:rPr>
        <w:t xml:space="preserve">Base case</w:t>
      </w:r>
      <w:r>
        <w:t xml:space="preserve"> </w:t>
      </w:r>
      <w:r>
        <w:t xml:space="preserve">(FACT). A declared starting value a recurrence cannot itself produce (e.g. (F_0 = 0, F_1 = 1)).</w:t>
      </w:r>
    </w:p>
    <w:p>
      <w:pPr>
        <w:pStyle w:val="Compact"/>
        <w:numPr>
          <w:ilvl w:val="0"/>
          <w:numId w:val="1062"/>
        </w:numPr>
      </w:pPr>
      <w:r>
        <w:rPr>
          <w:b/>
          <w:bCs/>
        </w:rPr>
        <w:t xml:space="preserve">Binet’s formula</w:t>
      </w:r>
      <w:r>
        <w:t xml:space="preserve"> </w:t>
      </w:r>
      <w:r>
        <w:t xml:space="preserve">(FACT). The closed form (F_n = (</w:t>
      </w:r>
      <w:r>
        <w:t xml:space="preserve">^n -</w:t>
      </w:r>
      <w:r>
        <w:t xml:space="preserve"> </w:t>
      </w:r>
      <w:r>
        <w:t xml:space="preserve">^n)/</w:t>
      </w:r>
      <w:r>
        <w:t xml:space="preserve">).</w:t>
      </w:r>
    </w:p>
    <w:p>
      <w:pPr>
        <w:pStyle w:val="Compact"/>
        <w:numPr>
          <w:ilvl w:val="0"/>
          <w:numId w:val="1062"/>
        </w:numPr>
      </w:pPr>
      <w:r>
        <w:rPr>
          <w:b/>
          <w:bCs/>
        </w:rPr>
        <w:t xml:space="preserve">Bounded authorization</w:t>
      </w:r>
      <w:r>
        <w:t xml:space="preserve"> </w:t>
      </w:r>
      <w:r>
        <w:t xml:space="preserve">(CANON). The requirement that promotion at the gate be permitted only within a defined scope and by a defined authority.</w:t>
      </w:r>
    </w:p>
    <w:p>
      <w:pPr>
        <w:pStyle w:val="Compact"/>
        <w:numPr>
          <w:ilvl w:val="0"/>
          <w:numId w:val="1062"/>
        </w:numPr>
      </w:pPr>
      <w:r>
        <w:rPr>
          <w:b/>
          <w:bCs/>
        </w:rPr>
        <w:t xml:space="preserve">Candidate state</w:t>
      </w:r>
      <w:r>
        <w:t xml:space="preserve"> </w:t>
      </w:r>
      <w:r>
        <w:t xml:space="preserve">(METHOD). A produced next state that has not yet been promoted; the output of an Attempt.</w:t>
      </w:r>
    </w:p>
    <w:p>
      <w:pPr>
        <w:pStyle w:val="Compact"/>
        <w:numPr>
          <w:ilvl w:val="0"/>
          <w:numId w:val="1062"/>
        </w:numPr>
      </w:pPr>
      <w:r>
        <w:rPr>
          <w:b/>
          <w:bCs/>
        </w:rPr>
        <w:t xml:space="preserve">Cassini’s identity</w:t>
      </w:r>
      <w:r>
        <w:t xml:space="preserve"> </w:t>
      </w:r>
      <w:r>
        <w:t xml:space="preserve">(FACT). (F_{n-1}F_{n+1} - F_n^2 = (-1)^n); an independent invariant used to validate terms.</w:t>
      </w:r>
    </w:p>
    <w:p>
      <w:pPr>
        <w:pStyle w:val="Compact"/>
        <w:numPr>
          <w:ilvl w:val="0"/>
          <w:numId w:val="1062"/>
        </w:numPr>
      </w:pPr>
      <w:r>
        <w:rPr>
          <w:b/>
          <w:bCs/>
        </w:rPr>
        <w:t xml:space="preserve">Collective Neural Network</w:t>
      </w:r>
      <w:r>
        <w:t xml:space="preserve"> </w:t>
      </w:r>
      <w:r>
        <w:t xml:space="preserve">(CANON). Odisena’s full socio-technical system — public surfaces, canon/knowledge stores, AI services, data, automation, observability, governance, archives, connectors, and evidence loops.</w:t>
      </w:r>
      <w:r>
        <w:t xml:space="preserve"> </w:t>
      </w:r>
      <w:r>
        <w:rPr>
          <w:b/>
          <w:bCs/>
        </w:rPr>
        <w:t xml:space="preserve">Not</w:t>
      </w:r>
      <w:r>
        <w:t xml:space="preserve"> </w:t>
      </w:r>
      <w:r>
        <w:t xml:space="preserve">a single machine-learning model.</w:t>
      </w:r>
    </w:p>
    <w:p>
      <w:pPr>
        <w:pStyle w:val="Compact"/>
        <w:numPr>
          <w:ilvl w:val="0"/>
          <w:numId w:val="1062"/>
        </w:numPr>
      </w:pPr>
      <w:r>
        <w:rPr>
          <w:b/>
          <w:bCs/>
        </w:rPr>
        <w:t xml:space="preserve">Convergence</w:t>
      </w:r>
      <w:r>
        <w:t xml:space="preserve"> </w:t>
      </w:r>
      <w:r>
        <w:t xml:space="preserve">(FACT). Approaching a limit without necessarily reaching it (e.g. (F_{n+1}/F_n</w:t>
      </w:r>
      <w:r>
        <w:t xml:space="preserve"> </w:t>
      </w:r>
      <w:r>
        <w:t xml:space="preserve">)).</w:t>
      </w:r>
    </w:p>
    <w:p>
      <w:pPr>
        <w:pStyle w:val="Compact"/>
        <w:numPr>
          <w:ilvl w:val="0"/>
          <w:numId w:val="1062"/>
        </w:numPr>
      </w:pPr>
      <w:r>
        <w:rPr>
          <w:b/>
          <w:bCs/>
        </w:rPr>
        <w:t xml:space="preserve">Determinism</w:t>
      </w:r>
      <w:r>
        <w:t xml:space="preserve"> </w:t>
      </w:r>
      <w:r>
        <w:t xml:space="preserve">(FACT). The property that the same inputs and rules always produce the same output; what makes regeneration and verification possible.</w:t>
      </w:r>
    </w:p>
    <w:p>
      <w:pPr>
        <w:pStyle w:val="Compact"/>
        <w:numPr>
          <w:ilvl w:val="0"/>
          <w:numId w:val="1062"/>
        </w:numPr>
      </w:pPr>
      <w:r>
        <w:rPr>
          <w:b/>
          <w:bCs/>
        </w:rPr>
        <w:t xml:space="preserve">Evidence store</w:t>
      </w:r>
      <w:r>
        <w:t xml:space="preserve"> </w:t>
      </w:r>
      <w:r>
        <w:t xml:space="preserve">(CANON/METHOD). The append-only chain of preserved state packets that feeds next-turn recovery.</w:t>
      </w:r>
    </w:p>
    <w:p>
      <w:pPr>
        <w:pStyle w:val="Compact"/>
        <w:numPr>
          <w:ilvl w:val="0"/>
          <w:numId w:val="1062"/>
        </w:numPr>
      </w:pPr>
      <w:r>
        <w:rPr>
          <w:b/>
          <w:bCs/>
        </w:rPr>
        <w:t xml:space="preserve">Field</w:t>
      </w:r>
      <w:r>
        <w:t xml:space="preserve"> </w:t>
      </w:r>
      <w:r>
        <w:t xml:space="preserve">(CANON). The second RFPA move: declaring domain, scope, conventions, audience, and exclusions.</w:t>
      </w:r>
    </w:p>
    <w:p>
      <w:pPr>
        <w:pStyle w:val="Compact"/>
        <w:numPr>
          <w:ilvl w:val="0"/>
          <w:numId w:val="1062"/>
        </w:numPr>
      </w:pPr>
      <w:r>
        <w:rPr>
          <w:b/>
          <w:bCs/>
        </w:rPr>
        <w:t xml:space="preserve">Founding Loop</w:t>
      </w:r>
      <w:r>
        <w:t xml:space="preserve"> </w:t>
      </w:r>
      <w:r>
        <w:t xml:space="preserve">(CANON, doctrine). Odisena’s symbolic doctrine for turning one validated seed into reusable systems; expressed by a glyph string, always explained in plain language, never cited as fact.</w:t>
      </w:r>
    </w:p>
    <w:p>
      <w:pPr>
        <w:pStyle w:val="Compact"/>
        <w:numPr>
          <w:ilvl w:val="0"/>
          <w:numId w:val="1062"/>
        </w:numPr>
      </w:pPr>
      <w:r>
        <w:rPr>
          <w:b/>
          <w:bCs/>
        </w:rPr>
        <w:t xml:space="preserve">Golden ratio</w:t>
      </w:r>
      <w:r>
        <w:t xml:space="preserve"> </w:t>
      </w:r>
      <w:r>
        <w:t xml:space="preserve">(FACT). (</w:t>
      </w:r>
      <w:r>
        <w:t xml:space="preserve">= (1+</w:t>
      </w:r>
      <w:r>
        <w:t xml:space="preserve">)/2</w:t>
      </w:r>
      <w:r>
        <w:t xml:space="preserve"> </w:t>
      </w:r>
      <w:r>
        <w:t xml:space="preserve">); the limit of consecutive Fibonacci ratios.</w:t>
      </w:r>
    </w:p>
    <w:p>
      <w:pPr>
        <w:pStyle w:val="Compact"/>
        <w:numPr>
          <w:ilvl w:val="0"/>
          <w:numId w:val="1062"/>
        </w:numPr>
      </w:pPr>
      <w:r>
        <w:rPr>
          <w:b/>
          <w:bCs/>
        </w:rPr>
        <w:t xml:space="preserve">Governed recursion</w:t>
      </w:r>
      <w:r>
        <w:t xml:space="preserve"> </w:t>
      </w:r>
      <w:r>
        <w:t xml:space="preserve">(CANON). Continuation constrained by canon review, evidence preservation, explicit supersession, and bounded authorization.</w:t>
      </w:r>
    </w:p>
    <w:p>
      <w:pPr>
        <w:pStyle w:val="Compact"/>
        <w:numPr>
          <w:ilvl w:val="0"/>
          <w:numId w:val="1062"/>
        </w:numPr>
      </w:pPr>
      <w:r>
        <w:rPr>
          <w:b/>
          <w:bCs/>
        </w:rPr>
        <w:t xml:space="preserve">Infinity Engine</w:t>
      </w:r>
      <w:r>
        <w:t xml:space="preserve"> </w:t>
      </w:r>
      <w:r>
        <w:t xml:space="preserve">(CANON). Repeated, governed, evidence-preserving cycles — never uncontrolled or literally infinite execution.</w:t>
      </w:r>
    </w:p>
    <w:p>
      <w:pPr>
        <w:pStyle w:val="Compact"/>
        <w:numPr>
          <w:ilvl w:val="0"/>
          <w:numId w:val="1062"/>
        </w:numPr>
      </w:pPr>
      <w:r>
        <w:rPr>
          <w:b/>
          <w:bCs/>
        </w:rPr>
        <w:t xml:space="preserve">Invariant</w:t>
      </w:r>
      <w:r>
        <w:t xml:space="preserve"> </w:t>
      </w:r>
      <w:r>
        <w:t xml:space="preserve">(FACT). A relationship that holds for every valid state and can be used as a cheap validator.</w:t>
      </w:r>
    </w:p>
    <w:p>
      <w:pPr>
        <w:pStyle w:val="Compact"/>
        <w:numPr>
          <w:ilvl w:val="0"/>
          <w:numId w:val="1062"/>
        </w:numPr>
      </w:pPr>
      <w:r>
        <w:rPr>
          <w:b/>
          <w:bCs/>
        </w:rPr>
        <w:t xml:space="preserve">Memoization</w:t>
      </w:r>
      <w:r>
        <w:t xml:space="preserve"> </w:t>
      </w:r>
      <w:r>
        <w:t xml:space="preserve">(FACT). Caching computed results so each subproblem is solved once; preservation applied to computation.</w:t>
      </w:r>
    </w:p>
    <w:p>
      <w:pPr>
        <w:pStyle w:val="Compact"/>
        <w:numPr>
          <w:ilvl w:val="0"/>
          <w:numId w:val="1062"/>
        </w:numPr>
      </w:pPr>
      <w:r>
        <w:rPr>
          <w:b/>
          <w:bCs/>
        </w:rPr>
        <w:t xml:space="preserve">Preserve</w:t>
      </w:r>
      <w:r>
        <w:t xml:space="preserve"> </w:t>
      </w:r>
      <w:r>
        <w:t xml:space="preserve">(CANON). The third AVPT beat: keeping a validated state with its derivation, validation, and predecessors, append-only.</w:t>
      </w:r>
    </w:p>
    <w:p>
      <w:pPr>
        <w:pStyle w:val="Compact"/>
        <w:numPr>
          <w:ilvl w:val="0"/>
          <w:numId w:val="1062"/>
        </w:numPr>
      </w:pPr>
      <w:r>
        <w:rPr>
          <w:b/>
          <w:bCs/>
        </w:rPr>
        <w:t xml:space="preserve">Principal</w:t>
      </w:r>
      <w:r>
        <w:t xml:space="preserve"> </w:t>
      </w:r>
      <w:r>
        <w:t xml:space="preserve">(CANON). The third RFPA move: the governing rule/generator every future state must obey. (Note spelling: not</w:t>
      </w:r>
      <w:r>
        <w:t xml:space="preserve"> </w:t>
      </w:r>
      <w:r>
        <w:t xml:space="preserve">“principle.”</w:t>
      </w:r>
      <w:r>
        <w:t xml:space="preserve">)</w:t>
      </w:r>
    </w:p>
    <w:p>
      <w:pPr>
        <w:pStyle w:val="Compact"/>
        <w:numPr>
          <w:ilvl w:val="0"/>
          <w:numId w:val="1062"/>
        </w:numPr>
      </w:pPr>
      <w:r>
        <w:rPr>
          <w:b/>
          <w:bCs/>
        </w:rPr>
        <w:t xml:space="preserve">Promotion gate</w:t>
      </w:r>
      <w:r>
        <w:t xml:space="preserve"> </w:t>
      </w:r>
      <w:r>
        <w:t xml:space="preserve">(CANON). The single controlled point where a validated candidate is promoted, held, rolled back, or superseded.</w:t>
      </w:r>
    </w:p>
    <w:p>
      <w:pPr>
        <w:pStyle w:val="Compact"/>
        <w:numPr>
          <w:ilvl w:val="0"/>
          <w:numId w:val="1062"/>
        </w:numPr>
      </w:pPr>
      <w:r>
        <w:rPr>
          <w:b/>
          <w:bCs/>
        </w:rPr>
        <w:t xml:space="preserve">Recover</w:t>
      </w:r>
      <w:r>
        <w:t xml:space="preserve"> </w:t>
      </w:r>
      <w:r>
        <w:t xml:space="preserve">(CANON). The first RFPA move: reconstructing and verifying the prior state before acting; fails closed.</w:t>
      </w:r>
    </w:p>
    <w:p>
      <w:pPr>
        <w:pStyle w:val="Compact"/>
        <w:numPr>
          <w:ilvl w:val="0"/>
          <w:numId w:val="1062"/>
        </w:numPr>
      </w:pPr>
      <w:r>
        <w:rPr>
          <w:b/>
          <w:bCs/>
        </w:rPr>
        <w:t xml:space="preserve">Recurrence</w:t>
      </w:r>
      <w:r>
        <w:t xml:space="preserve"> </w:t>
      </w:r>
      <w:r>
        <w:t xml:space="preserve">(FACT). An equation defining each term of a sequence from earlier terms.</w:t>
      </w:r>
    </w:p>
    <w:p>
      <w:pPr>
        <w:pStyle w:val="Compact"/>
        <w:numPr>
          <w:ilvl w:val="0"/>
          <w:numId w:val="1062"/>
        </w:numPr>
      </w:pPr>
      <w:r>
        <w:rPr>
          <w:b/>
          <w:bCs/>
        </w:rPr>
        <w:t xml:space="preserve">Regenerate, do not patch</w:t>
      </w:r>
      <w:r>
        <w:t xml:space="preserve"> </w:t>
      </w:r>
      <w:r>
        <w:t xml:space="preserve">(CANON). Rebuild derived artifacts from canonical inputs; never edit outputs in place; preserve predecessors.</w:t>
      </w:r>
    </w:p>
    <w:p>
      <w:pPr>
        <w:pStyle w:val="Compact"/>
        <w:numPr>
          <w:ilvl w:val="0"/>
          <w:numId w:val="1062"/>
        </w:numPr>
      </w:pPr>
      <w:r>
        <w:rPr>
          <w:b/>
          <w:bCs/>
        </w:rPr>
        <w:t xml:space="preserve">RFPA</w:t>
      </w:r>
      <w:r>
        <w:t xml:space="preserve"> </w:t>
      </w:r>
      <w:r>
        <w:t xml:space="preserve">(CANON). Recover, Field, Principal, Assumption — the four framing moves set before growth.</w:t>
      </w:r>
    </w:p>
    <w:p>
      <w:pPr>
        <w:pStyle w:val="Compact"/>
        <w:numPr>
          <w:ilvl w:val="0"/>
          <w:numId w:val="1062"/>
        </w:numPr>
      </w:pPr>
      <w:r>
        <w:rPr>
          <w:b/>
          <w:bCs/>
        </w:rPr>
        <w:t xml:space="preserve">Supersession</w:t>
      </w:r>
      <w:r>
        <w:t xml:space="preserve"> </w:t>
      </w:r>
      <w:r>
        <w:t xml:space="preserve">(CANON). Replacing a flawed canonical state with an explicit new version while preserving and marking the predecessor.</w:t>
      </w:r>
    </w:p>
    <w:p>
      <w:pPr>
        <w:pStyle w:val="Compact"/>
        <w:numPr>
          <w:ilvl w:val="0"/>
          <w:numId w:val="1062"/>
        </w:numPr>
      </w:pPr>
      <w:r>
        <w:rPr>
          <w:b/>
          <w:bCs/>
        </w:rPr>
        <w:t xml:space="preserve">Track</w:t>
      </w:r>
      <w:r>
        <w:t xml:space="preserve"> </w:t>
      </w:r>
      <w:r>
        <w:t xml:space="preserve">(CANON). The fourth AVPT beat: maintaining an append-only ledger of index, timestamp, version, and status.</w:t>
      </w:r>
    </w:p>
    <w:p>
      <w:pPr>
        <w:pStyle w:val="Compact"/>
        <w:numPr>
          <w:ilvl w:val="0"/>
          <w:numId w:val="1062"/>
        </w:numPr>
      </w:pPr>
      <w:r>
        <w:rPr>
          <w:b/>
          <w:bCs/>
        </w:rPr>
        <w:t xml:space="preserve">Validate</w:t>
      </w:r>
      <w:r>
        <w:t xml:space="preserve"> </w:t>
      </w:r>
      <w:r>
        <w:t xml:space="preserve">(CANON). The second AVPT beat: testing a candidate against the principal’s invariants and independent checks before promotion.</w:t>
      </w:r>
    </w:p>
    <w:p>
      <w:r>
        <w:pict>
          <v:rect style="width:0;height:1.5pt" o:hralign="center" o:hrstd="t" o:hr="t"/>
        </w:pict>
      </w:r>
    </w:p>
    <w:bookmarkEnd w:id="512"/>
    <w:bookmarkStart w:id="515" w:name="X256b30675eba795f0875036e88f447b45574ff2"/>
    <w:p>
      <w:pPr>
        <w:pStyle w:val="Heading2"/>
      </w:pPr>
      <w:r>
        <w:t xml:space="preserve">Appendix I — Source and Provenance Register</w:t>
      </w:r>
    </w:p>
    <w:p>
      <w:pPr>
        <w:pStyle w:val="FirstParagraph"/>
      </w:pPr>
      <w:r>
        <w:rPr>
          <w:i/>
          <w:iCs/>
        </w:rPr>
        <w:t xml:space="preserve">Every source the book relies on, in two classes: external public sources (cited by full URL in the endnotes) and internal Odisena canonical artifacts (cited by canonical title/description, never by private filesystem path). No private, personal, credential, security-topology, or invention-enabling detail is published; internal cases are privacy-safe abstractions.</w:t>
      </w:r>
    </w:p>
    <w:bookmarkStart w:id="513" w:name="i.1-external-public-sources"/>
    <w:p>
      <w:pPr>
        <w:pStyle w:val="Heading3"/>
      </w:pPr>
      <w:r>
        <w:t xml:space="preserve">I.1 — External public sources</w:t>
      </w:r>
    </w:p>
    <w:p>
      <w:pPr>
        <w:pStyle w:val="FirstParagraph"/>
      </w:pPr>
      <w:r>
        <w:t xml:space="preserve">The complete list of external sources appears in the endnotes (References), each with a full clickable URL. They comprise: standard references on the Fibonacci sequence and its identities (including the On-Line Encyclopedia of Integer Sequences and standard mathematical treatments); the history of the sequence (Piṅgala and later Indian prosodists; Leonardo of Pisa’s</w:t>
      </w:r>
      <w:r>
        <w:t xml:space="preserve"> </w:t>
      </w:r>
      <w:r>
        <w:rPr>
          <w:i/>
          <w:iCs/>
        </w:rPr>
        <w:t xml:space="preserve">Liber Abaci</w:t>
      </w:r>
      <w:r>
        <w:t xml:space="preserve">); results on convergence, Binet’s formula, and Cassini’s identity; algorithmic complexity and dynamic programming references; results on phyllotaxis and the golden angle; critical sources on golden-ratio myths (nautilus, Parthenon, aesthetic preference); computability and the halting problem; the peer-reviewed and preprint literature underlying the bounded quantum-estimator advanced example; and the official Kindle Direct Publishing help pages governing print interior, margins, cover/spine calculation, and submission requirements.</w:t>
      </w:r>
    </w:p>
    <w:bookmarkEnd w:id="513"/>
    <w:bookmarkStart w:id="514" w:name="Xa863eae12d94333c2e71e3b669bd35802a1942b"/>
    <w:p>
      <w:pPr>
        <w:pStyle w:val="Heading3"/>
      </w:pPr>
      <w:r>
        <w:t xml:space="preserve">I.2 — Internal Odisena canonical artifacts (privacy-safe)</w:t>
      </w:r>
    </w:p>
    <w:p>
      <w:pPr>
        <w:pStyle w:val="FirstParagraph"/>
      </w:pPr>
      <w:r>
        <w:t xml:space="preserve">The book draws on the following internal canonical artifacts, cited by title/description. These are the author’s own project records; the book uses only privacy-safe abstractions of them.</w:t>
      </w:r>
    </w:p>
    <w:p>
      <w:pPr>
        <w:pStyle w:val="Compact"/>
        <w:numPr>
          <w:ilvl w:val="0"/>
          <w:numId w:val="1063"/>
        </w:numPr>
      </w:pPr>
      <w:r>
        <w:rPr>
          <w:b/>
          <w:bCs/>
        </w:rPr>
        <w:t xml:space="preserve">RFPA / AVPT / Infinity Engine concept page</w:t>
      </w:r>
      <w:r>
        <w:t xml:space="preserve"> </w:t>
      </w:r>
      <w:r>
        <w:t xml:space="preserve">— the canonical definitions and the framework’s application across domain rollout, worldbuilding, CI/CD, home-network migration, and field-validation recovery.</w:t>
      </w:r>
    </w:p>
    <w:p>
      <w:pPr>
        <w:pStyle w:val="Compact"/>
        <w:numPr>
          <w:ilvl w:val="0"/>
          <w:numId w:val="1063"/>
        </w:numPr>
      </w:pPr>
      <w:r>
        <w:rPr>
          <w:b/>
          <w:bCs/>
        </w:rPr>
        <w:t xml:space="preserve">Odisena Founding Loop concept page</w:t>
      </w:r>
      <w:r>
        <w:t xml:space="preserve"> </w:t>
      </w:r>
      <w:r>
        <w:t xml:space="preserve">— the symbolic doctrine and canonical glyph string, used here as a quoted artifact.</w:t>
      </w:r>
    </w:p>
    <w:p>
      <w:pPr>
        <w:pStyle w:val="Compact"/>
        <w:numPr>
          <w:ilvl w:val="0"/>
          <w:numId w:val="1063"/>
        </w:numPr>
      </w:pPr>
      <w:r>
        <w:rPr>
          <w:b/>
          <w:bCs/>
        </w:rPr>
        <w:t xml:space="preserve">Odisena v8 Governance Chain concept page</w:t>
      </w:r>
      <w:r>
        <w:t xml:space="preserve"> </w:t>
      </w:r>
      <w:r>
        <w:t xml:space="preserve">— the regenerate-don’t-patch amendment/registry layer and its preservation discipline.</w:t>
      </w:r>
    </w:p>
    <w:p>
      <w:pPr>
        <w:pStyle w:val="Compact"/>
        <w:numPr>
          <w:ilvl w:val="0"/>
          <w:numId w:val="1063"/>
        </w:numPr>
      </w:pPr>
      <w:r>
        <w:rPr>
          <w:b/>
          <w:bCs/>
        </w:rPr>
        <w:t xml:space="preserve">Odisena AVPT CI/CD project page</w:t>
      </w:r>
      <w:r>
        <w:t xml:space="preserve"> </w:t>
      </w:r>
      <w:r>
        <w:t xml:space="preserve">— the snapshot-first deployment cadence, inert/dry-run fleet rollout, reusable workflow, durable ledger, and AVPT-versus-linear comparison view. Public repository references appear in the endnotes where already public and safe.</w:t>
      </w:r>
    </w:p>
    <w:p>
      <w:pPr>
        <w:pStyle w:val="Compact"/>
        <w:numPr>
          <w:ilvl w:val="0"/>
          <w:numId w:val="1063"/>
        </w:numPr>
      </w:pPr>
      <w:r>
        <w:rPr>
          <w:b/>
          <w:bCs/>
        </w:rPr>
        <w:t xml:space="preserve">Odisena Domain Network project page</w:t>
      </w:r>
      <w:r>
        <w:t xml:space="preserve"> </w:t>
      </w:r>
      <w:r>
        <w:t xml:space="preserve">— the fielded subdomain constellation and the fail-closed, merge-separate production promotion boundary.</w:t>
      </w:r>
    </w:p>
    <w:p>
      <w:pPr>
        <w:pStyle w:val="Compact"/>
        <w:numPr>
          <w:ilvl w:val="0"/>
          <w:numId w:val="1063"/>
        </w:numPr>
      </w:pPr>
      <w:r>
        <w:rPr>
          <w:b/>
          <w:bCs/>
        </w:rPr>
        <w:t xml:space="preserve">Odisena Field Validation Apple Recovery project page</w:t>
      </w:r>
      <w:r>
        <w:t xml:space="preserve"> </w:t>
      </w:r>
      <w:r>
        <w:t xml:space="preserve">— the cycle-boundary halt, non-discard failure handling, and pre-declared irrecoverable criteria (device details abstracted).</w:t>
      </w:r>
    </w:p>
    <w:p>
      <w:pPr>
        <w:pStyle w:val="Compact"/>
        <w:numPr>
          <w:ilvl w:val="0"/>
          <w:numId w:val="1063"/>
        </w:numPr>
      </w:pPr>
      <w:r>
        <w:rPr>
          <w:b/>
          <w:bCs/>
        </w:rPr>
        <w:t xml:space="preserve">Master Key Infrastructure project page</w:t>
      </w:r>
      <w:r>
        <w:t xml:space="preserve"> </w:t>
      </w:r>
      <w:r>
        <w:t xml:space="preserve">— the staged migration cadence and the Loop-16 hard-hold on repeated baseline-capture failure (private infrastructure detail abstracted).</w:t>
      </w:r>
    </w:p>
    <w:p>
      <w:pPr>
        <w:pStyle w:val="Compact"/>
        <w:numPr>
          <w:ilvl w:val="0"/>
          <w:numId w:val="1063"/>
        </w:numPr>
      </w:pPr>
      <w:r>
        <w:rPr>
          <w:b/>
          <w:bCs/>
        </w:rPr>
        <w:t xml:space="preserve">Helios 1 Worldbuilding project page</w:t>
      </w:r>
      <w:r>
        <w:t xml:space="preserve"> </w:t>
      </w:r>
      <w:r>
        <w:t xml:space="preserve">— the redirect convention for renamed entries (worldbuilding content abstracted).</w:t>
      </w:r>
    </w:p>
    <w:p>
      <w:pPr>
        <w:pStyle w:val="Compact"/>
        <w:numPr>
          <w:ilvl w:val="0"/>
          <w:numId w:val="1063"/>
        </w:numPr>
      </w:pPr>
      <w:r>
        <w:rPr>
          <w:b/>
          <w:bCs/>
        </w:rPr>
        <w:t xml:space="preserve">Odisena Collective Neural Network project page</w:t>
      </w:r>
      <w:r>
        <w:t xml:space="preserve"> </w:t>
      </w:r>
      <w:r>
        <w:t xml:space="preserve">— the seven-layer system, item-level classification-aware release gate, and deterministic three-replica sync.</w:t>
      </w:r>
    </w:p>
    <w:p>
      <w:pPr>
        <w:pStyle w:val="Compact"/>
        <w:numPr>
          <w:ilvl w:val="0"/>
          <w:numId w:val="1063"/>
        </w:numPr>
      </w:pPr>
      <w:r>
        <w:rPr>
          <w:b/>
          <w:bCs/>
        </w:rPr>
        <w:t xml:space="preserve">Predecessor manuscript blueprint</w:t>
      </w:r>
      <w:r>
        <w:t xml:space="preserve"> </w:t>
      </w:r>
      <w:r>
        <w:t xml:space="preserve">—</w:t>
      </w:r>
      <w:r>
        <w:t xml:space="preserve"> </w:t>
      </w:r>
      <w:r>
        <w:rPr>
          <w:i/>
          <w:iCs/>
        </w:rPr>
        <w:t xml:space="preserve">The Recursive Spiral</w:t>
      </w:r>
      <w:r>
        <w:t xml:space="preserve"> </w:t>
      </w:r>
      <w:r>
        <w:t xml:space="preserve">blueprint of the same title, preserved and superseded by this edition (see the supersession statement in the release manifest); its architecture guided this book, which supersedes it with full prose.</w:t>
      </w:r>
    </w:p>
    <w:p>
      <w:pPr>
        <w:pStyle w:val="Compact"/>
        <w:numPr>
          <w:ilvl w:val="0"/>
          <w:numId w:val="1063"/>
        </w:numPr>
      </w:pPr>
      <w:r>
        <w:rPr>
          <w:b/>
          <w:bCs/>
        </w:rPr>
        <w:t xml:space="preserve">Bounded quantum-estimator specification</w:t>
      </w:r>
      <w:r>
        <w:t xml:space="preserve"> </w:t>
      </w:r>
      <w:r>
        <w:t xml:space="preserve">— the RFPA/AVPT estimator for a one-dimensional Gaussian quantum wave packet, used only as a bounded advanced example; its established components (stochastic master equation, Gaussian moment closure, Riccati covariance, quantum Kalman structure) are cited to public literature in the endnotes, and no speculative novelty is presented as established fact.</w:t>
      </w:r>
    </w:p>
    <w:p>
      <w:pPr>
        <w:pStyle w:val="Compact"/>
        <w:numPr>
          <w:ilvl w:val="0"/>
          <w:numId w:val="1063"/>
        </w:numPr>
      </w:pPr>
      <w:r>
        <w:rPr>
          <w:b/>
          <w:bCs/>
        </w:rPr>
        <w:t xml:space="preserve">Governance examples</w:t>
      </w:r>
      <w:r>
        <w:t xml:space="preserve"> </w:t>
      </w:r>
      <w:r>
        <w:t xml:space="preserve">— receipt registry, collision-correction record, supersession note, and RFPA/AVPT build ledger, used as privacy-safe illustrations of tracking and supersession, with no personal or unpublished-invention detail.</w:t>
      </w:r>
    </w:p>
    <w:p>
      <w:r>
        <w:pict>
          <v:rect style="width:0;height:1.5pt" o:hralign="center" o:hrstd="t" o:hr="t"/>
        </w:pict>
      </w:r>
    </w:p>
    <w:bookmarkEnd w:id="514"/>
    <w:bookmarkEnd w:id="515"/>
    <w:bookmarkStart w:id="519" w:name="Xa770b580fdbcb01e35ef79a744ddabe0eba8998"/>
    <w:p>
      <w:pPr>
        <w:pStyle w:val="Heading2"/>
      </w:pPr>
      <w:r>
        <w:t xml:space="preserve">Appendix J — Reader Exercises and Answer Notes</w:t>
      </w:r>
    </w:p>
    <w:p>
      <w:pPr>
        <w:pStyle w:val="FirstParagraph"/>
      </w:pPr>
      <w:r>
        <w:rPr>
          <w:i/>
          <w:iCs/>
        </w:rPr>
        <w:t xml:space="preserve">Exercises to test transfer, not just recall. Answer notes follow each set.</w:t>
      </w:r>
    </w:p>
    <w:bookmarkStart w:id="516" w:name="j.1-mathematical-exercises"/>
    <w:p>
      <w:pPr>
        <w:pStyle w:val="Heading3"/>
      </w:pPr>
      <w:r>
        <w:t xml:space="preserve">J.1 — Mathematical exercises</w:t>
      </w:r>
    </w:p>
    <w:p>
      <w:pPr>
        <w:pStyle w:val="Compact"/>
        <w:numPr>
          <w:ilvl w:val="0"/>
          <w:numId w:val="1064"/>
        </w:numPr>
      </w:pPr>
      <w:r>
        <w:t xml:space="preserve">Using the base cases (F_0 = 0, F_1 = 1), compute (F_{11}) through (F_{15}) by hand, keeping a derivation column.</w:t>
      </w:r>
    </w:p>
    <w:p>
      <w:pPr>
        <w:pStyle w:val="Compact"/>
        <w:numPr>
          <w:ilvl w:val="0"/>
          <w:numId w:val="1064"/>
        </w:numPr>
      </w:pPr>
      <w:r>
        <w:t xml:space="preserve">Verify Cassini’s identity for (n = 7): compute (F_6 F_8 - F_7^2) and confirm it equals ((-1)^7).</w:t>
      </w:r>
    </w:p>
    <w:p>
      <w:pPr>
        <w:pStyle w:val="Compact"/>
        <w:numPr>
          <w:ilvl w:val="0"/>
          <w:numId w:val="1064"/>
        </w:numPr>
      </w:pPr>
      <w:r>
        <w:t xml:space="preserve">Use Binet’s formula to estimate (F_{20}) via (</w:t>
      </w:r>
      <w:r>
        <w:t xml:space="preserve">^{20}/</w:t>
      </w:r>
      <w:r>
        <w:t xml:space="preserve">), and confirm the nearest integer is the exact value.</w:t>
      </w:r>
    </w:p>
    <w:p>
      <w:pPr>
        <w:pStyle w:val="Compact"/>
        <w:numPr>
          <w:ilvl w:val="0"/>
          <w:numId w:val="1064"/>
        </w:numPr>
      </w:pPr>
      <w:r>
        <w:t xml:space="preserve">Compute the ratio (F_{13}/F_{12}) and its signed error from (</w:t>
      </w:r>
      <w:r>
        <w:t xml:space="preserve">).</w:t>
      </w:r>
    </w:p>
    <w:p>
      <w:pPr>
        <w:pStyle w:val="Compact"/>
        <w:numPr>
          <w:ilvl w:val="0"/>
          <w:numId w:val="1064"/>
        </w:numPr>
      </w:pPr>
      <w:r>
        <w:t xml:space="preserve">Explain why naive recursive computation of (F_{40}) is impractical, and state the running-time class of iteration and of matrix exponentiation.</w:t>
      </w:r>
    </w:p>
    <w:p>
      <w:pPr>
        <w:pStyle w:val="FirstParagraph"/>
      </w:pPr>
      <w:r>
        <w:rPr>
          <w:i/>
          <w:iCs/>
        </w:rPr>
        <w:t xml:space="preserve">Answer notes.</w:t>
      </w:r>
      <w:r>
        <w:t xml:space="preserve"> </w:t>
      </w:r>
      <w:r>
        <w:t xml:space="preserve">(1) (F_{11}=89, F_{12}=144, F_{13}=233, F_{14}=377, F_{15}=610), each the sum of its two predecessors. (2) (F_6 F_8 - F_7^2 = 8</w:t>
      </w:r>
      <w:r>
        <w:t xml:space="preserve"> </w:t>
      </w:r>
      <w:r>
        <w:t xml:space="preserve">- 13^2 = 168 - 169 = -1 = (-1)^7). ✓ (3) (</w:t>
      </w:r>
      <w:r>
        <w:t xml:space="preserve">^{20}/</w:t>
      </w:r>
      <w:r>
        <w:t xml:space="preserve"> </w:t>
      </w:r>
      <w:r>
        <w:t xml:space="preserve">); nearest integer (6765 = F_{20}). ✓ (4) (233/144</w:t>
      </w:r>
      <w:r>
        <w:t xml:space="preserve"> </w:t>
      </w:r>
      <w:r>
        <w:t xml:space="preserve">); error (</w:t>
      </w:r>
      <w:r>
        <w:t xml:space="preserve">+0.0000216). (5) Naive recursion is exponential ((</w:t>
      </w:r>
      <w:r>
        <w:t xml:space="preserve">^n)) because it recomputes overlapping subproblems; iteration is linear ((</w:t>
      </w:r>
      <w:r>
        <w:t xml:space="preserve">n)); matrix exponentiation is logarithmic ((</w:t>
      </w:r>
      <w:r>
        <w:t xml:space="preserve">n)).</w:t>
      </w:r>
    </w:p>
    <w:bookmarkEnd w:id="516"/>
    <w:bookmarkStart w:id="517" w:name="j.2-method-exercises"/>
    <w:p>
      <w:pPr>
        <w:pStyle w:val="Heading3"/>
      </w:pPr>
      <w:r>
        <w:t xml:space="preserve">J.2 — Method exercises</w:t>
      </w:r>
    </w:p>
    <w:p>
      <w:pPr>
        <w:pStyle w:val="Compact"/>
        <w:numPr>
          <w:ilvl w:val="0"/>
          <w:numId w:val="1065"/>
        </w:numPr>
      </w:pPr>
      <w:r>
        <w:t xml:space="preserve">For a system you work on, complete the RFPA Framing Canvas (Appendix C). Which of the four moves is weakest?</w:t>
      </w:r>
    </w:p>
    <w:p>
      <w:pPr>
        <w:pStyle w:val="Compact"/>
        <w:numPr>
          <w:ilvl w:val="0"/>
          <w:numId w:val="1065"/>
        </w:numPr>
      </w:pPr>
      <w:r>
        <w:t xml:space="preserve">Take a recent output your team accepted. Rewrite its acceptance as an AVPT Execution Record (Appendix D). Was validation independent of how it was produced?</w:t>
      </w:r>
    </w:p>
    <w:p>
      <w:pPr>
        <w:pStyle w:val="Compact"/>
        <w:numPr>
          <w:ilvl w:val="0"/>
          <w:numId w:val="1065"/>
        </w:numPr>
      </w:pPr>
      <w:r>
        <w:t xml:space="preserve">Identify one derived artifact your team edits in place. Describe how you would convert it to a regenerate-not-patch pipeline.</w:t>
      </w:r>
    </w:p>
    <w:p>
      <w:pPr>
        <w:pStyle w:val="Compact"/>
        <w:numPr>
          <w:ilvl w:val="0"/>
          <w:numId w:val="1065"/>
        </w:numPr>
      </w:pPr>
      <w:r>
        <w:t xml:space="preserve">Design a termination policy (success / resource / failure) for a repeated process you run.</w:t>
      </w:r>
    </w:p>
    <w:p>
      <w:pPr>
        <w:pStyle w:val="Compact"/>
        <w:numPr>
          <w:ilvl w:val="0"/>
          <w:numId w:val="1065"/>
        </w:numPr>
      </w:pPr>
      <w:r>
        <w:t xml:space="preserve">Classify three</w:t>
      </w:r>
      <w:r>
        <w:t xml:space="preserve"> </w:t>
      </w:r>
      <w:r>
        <w:t xml:space="preserve">“X follows a pattern”</w:t>
      </w:r>
      <w:r>
        <w:t xml:space="preserve"> </w:t>
      </w:r>
      <w:r>
        <w:t xml:space="preserve">claims you have heard using the Claim Matrix (Appendix F).</w:t>
      </w:r>
    </w:p>
    <w:p>
      <w:pPr>
        <w:pStyle w:val="FirstParagraph"/>
      </w:pPr>
      <w:r>
        <w:rPr>
          <w:i/>
          <w:iCs/>
        </w:rPr>
        <w:t xml:space="preserve">Answer notes.</w:t>
      </w:r>
      <w:r>
        <w:t xml:space="preserve"> </w:t>
      </w:r>
      <w:r>
        <w:t xml:space="preserve">These are open-ended; a good answer (6) names a</w:t>
      </w:r>
      <w:r>
        <w:t xml:space="preserve"> </w:t>
      </w:r>
      <w:r>
        <w:rPr>
          <w:i/>
          <w:iCs/>
        </w:rPr>
        <w:t xml:space="preserve">specific</w:t>
      </w:r>
      <w:r>
        <w:t xml:space="preserve"> </w:t>
      </w:r>
      <w:r>
        <w:t xml:space="preserve">weakest move and why; (7) honestly identifies whether any check could have failed if the output were wrong; (8) names the canonical source and the read-only derived artifacts and a deterministic build; (9) states all three termination types with concrete thresholds; (10) assigns each claim a category</w:t>
      </w:r>
      <w:r>
        <w:t xml:space="preserve"> </w:t>
      </w:r>
      <w:r>
        <w:rPr>
          <w:i/>
          <w:iCs/>
        </w:rPr>
        <w:t xml:space="preserve">and</w:t>
      </w:r>
      <w:r>
        <w:t xml:space="preserve"> </w:t>
      </w:r>
      <w:r>
        <w:t xml:space="preserve">a refutation test, downgrading any claim with no possible refutation.</w:t>
      </w:r>
    </w:p>
    <w:bookmarkEnd w:id="517"/>
    <w:bookmarkStart w:id="518" w:name="j.3-integration-exercise"/>
    <w:p>
      <w:pPr>
        <w:pStyle w:val="Heading3"/>
      </w:pPr>
      <w:r>
        <w:t xml:space="preserve">J.3 — Integration exercise</w:t>
      </w:r>
    </w:p>
    <w:p>
      <w:pPr>
        <w:pStyle w:val="Compact"/>
        <w:numPr>
          <w:ilvl w:val="0"/>
          <w:numId w:val="1066"/>
        </w:numPr>
      </w:pPr>
      <w:r>
        <w:t xml:space="preserve">Run the Reader’s Implementation Workbook (Chapter 28 / Appendix uses) on one small real problem over a two-week horizon. Complete at least one full frame → cycle → gate → terminate loop, preserve the evidence, and write a one-paragraph review comparing your recovery capability before and after.</w:t>
      </w:r>
    </w:p>
    <w:p>
      <w:pPr>
        <w:pStyle w:val="FirstParagraph"/>
      </w:pPr>
      <w:r>
        <w:rPr>
          <w:i/>
          <w:iCs/>
        </w:rPr>
        <w:t xml:space="preserve">Answer note.</w:t>
      </w:r>
      <w:r>
        <w:t xml:space="preserve"> </w:t>
      </w:r>
      <w:r>
        <w:t xml:space="preserve">Success is not a perfect outcome; it is a</w:t>
      </w:r>
      <w:r>
        <w:t xml:space="preserve"> </w:t>
      </w:r>
      <w:r>
        <w:rPr>
          <w:i/>
          <w:iCs/>
        </w:rPr>
        <w:t xml:space="preserve">completed</w:t>
      </w:r>
      <w:r>
        <w:t xml:space="preserve"> </w:t>
      </w:r>
      <w:r>
        <w:t xml:space="preserve">loop with preserved evidence and an explicit gate decision. If your Recover move failed at the start (no preserved prior state existed), that discovery is itself a valuable result — it is the most common finding, and fixing it is often the whole win.</w:t>
      </w:r>
    </w:p>
    <w:p>
      <w:r>
        <w:pict>
          <v:rect style="width:0;height:1.5pt" o:hralign="center" o:hrstd="t" o:hr="t"/>
        </w:pict>
      </w:r>
    </w:p>
    <w:bookmarkEnd w:id="518"/>
    <w:bookmarkEnd w:id="519"/>
    <w:bookmarkEnd w:id="520"/>
    <w:bookmarkStart w:id="527" w:name="references"/>
    <w:p>
      <w:pPr>
        <w:pStyle w:val="Heading1"/>
      </w:pPr>
      <w:r>
        <w:t xml:space="preserve">References</w:t>
      </w:r>
    </w:p>
    <w:p>
      <w:pPr>
        <w:pStyle w:val="FirstParagraph"/>
      </w:pPr>
      <w:r>
        <w:rPr>
          <w:i/>
          <w:iCs/>
        </w:rPr>
        <w:t xml:space="preserve">Endnotes for external facts, mathematical and historical claims, technical standards, the bounded quantum-estimator advanced example, and Kindle Direct Publishing (KDP) requirements. Each entry gives a full, clickable URL. Internal Odisena canonical sources are recorded in Appendix I by title and description rather than by any private path. KDP requirements are cited to official KDP help pages; nothing here asserts that any platform submission, review, ISBN assignment, or retail publication has occurred.</w:t>
      </w:r>
    </w:p>
    <w:bookmarkStart w:id="521" w:name="front-matter-and-part-i"/>
    <w:p>
      <w:pPr>
        <w:pStyle w:val="Heading2"/>
      </w:pPr>
      <w:r>
        <w:t xml:space="preserve">Front matter and Part I</w:t>
      </w:r>
    </w:p>
    <w:bookmarkEnd w:id="521"/>
    <w:bookmarkStart w:id="522" w:name="part-ii"/>
    <w:p>
      <w:pPr>
        <w:pStyle w:val="Heading2"/>
      </w:pPr>
      <w:r>
        <w:t xml:space="preserve">Part II</w:t>
      </w:r>
    </w:p>
    <w:bookmarkEnd w:id="522"/>
    <w:bookmarkStart w:id="523" w:name="part-iii"/>
    <w:p>
      <w:pPr>
        <w:pStyle w:val="Heading2"/>
      </w:pPr>
      <w:r>
        <w:t xml:space="preserve">Part III</w:t>
      </w:r>
    </w:p>
    <w:bookmarkEnd w:id="523"/>
    <w:bookmarkStart w:id="524" w:name="part-iv"/>
    <w:p>
      <w:pPr>
        <w:pStyle w:val="Heading2"/>
      </w:pPr>
      <w:r>
        <w:t xml:space="preserve">Part IV</w:t>
      </w:r>
    </w:p>
    <w:bookmarkEnd w:id="524"/>
    <w:bookmarkStart w:id="525" w:name="part-v"/>
    <w:p>
      <w:pPr>
        <w:pStyle w:val="Heading2"/>
      </w:pPr>
      <w:r>
        <w:t xml:space="preserve">Part V</w:t>
      </w:r>
    </w:p>
    <w:bookmarkEnd w:id="525"/>
    <w:bookmarkStart w:id="526" w:name="appendices-1"/>
    <w:p>
      <w:pPr>
        <w:pStyle w:val="Heading2"/>
      </w:pPr>
      <w:r>
        <w:t xml:space="preserve">Appendices</w:t>
      </w:r>
    </w:p>
    <w:p>
      <w:r>
        <w:pict>
          <v:rect style="width:0;height:1.5pt" o:hralign="center" o:hrstd="t" o:hr="t"/>
        </w:pict>
      </w:r>
    </w:p>
    <w:p>
      <w:pPr>
        <w:pStyle w:val="FirstParagraph"/>
      </w:pPr>
      <w:r>
        <w:rPr>
          <w:i/>
          <w:iCs/>
        </w:rPr>
        <w:t xml:space="preserve">End of References. Internal Odisena canonical sources are enumerated in Appendix I. This edition (version 1.0.0) supersedes the predecessor blueprint of the same title; the supersession statement is recorded in the accompanying release manifest.</w:t>
      </w:r>
    </w:p>
    <w:bookmarkEnd w:id="526"/>
    <w:bookmarkEnd w:id="5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ootnoteText"/>
      </w:pPr>
      <w:r>
        <w:rPr>
          <w:rStyle w:val="FootnoteReference"/>
        </w:rPr>
        <w:footnoteRef/>
      </w:r>
      <w:r>
        <w:t xml:space="preserve"> </w:t>
      </w:r>
      <w:r>
        <w:t xml:space="preserve">History of the Fibonacci sequence in Indian prosody (Piṅgala, Virahāṅka, Gopāla, Hemachandra). See the historical summary in the Fibonacci sequence overview:</w:t>
      </w:r>
      <w:r>
        <w:t xml:space="preserve"> </w:t>
      </w:r>
      <w:hyperlink r:id="rId22">
        <w:r>
          <w:rPr>
            <w:rStyle w:val="Hyperlink"/>
          </w:rPr>
          <w:t xml:space="preserve">https://en.wikipedia.org/wiki/Fibonacci_sequence</w:t>
        </w:r>
      </w:hyperlink>
      <w:r>
        <w:t xml:space="preserve"> </w:t>
      </w:r>
      <w:r>
        <w:t xml:space="preserve">and the On-Line Encyclopedia of Integer Sequences entry A000045:</w:t>
      </w:r>
      <w:r>
        <w:t xml:space="preserve"> </w:t>
      </w:r>
      <w:hyperlink r:id="rId23">
        <w:r>
          <w:rPr>
            <w:rStyle w:val="Hyperlink"/>
          </w:rPr>
          <w:t xml:space="preserve">https://oeis.org/A000045</w:t>
        </w:r>
      </w:hyperlink>
      <w:r>
        <w:t xml:space="preserve">.</w:t>
      </w:r>
    </w:p>
  </w:footnote>
  <w:footnote w:id="24">
    <w:p>
      <w:pPr>
        <w:pStyle w:val="FootnoteText"/>
      </w:pPr>
      <w:r>
        <w:rPr>
          <w:rStyle w:val="FootnoteReference"/>
        </w:rPr>
        <w:footnoteRef/>
      </w:r>
      <w:r>
        <w:t xml:space="preserve"> </w:t>
      </w:r>
      <w:r>
        <w:t xml:space="preserve">Leonardo of Pisa (</w:t>
      </w:r>
      <w:r>
        <w:t xml:space="preserve">“Fibonacci”</w:t>
      </w:r>
      <w:r>
        <w:t xml:space="preserve">),</w:t>
      </w:r>
      <w:r>
        <w:t xml:space="preserve"> </w:t>
      </w:r>
      <w:r>
        <w:rPr>
          <w:i/>
          <w:iCs/>
        </w:rPr>
        <w:t xml:space="preserve">Liber Abaci</w:t>
      </w:r>
      <w:r>
        <w:t xml:space="preserve"> </w:t>
      </w:r>
      <w:r>
        <w:t xml:space="preserve">(1202), and the rabbit-population problem as the sequence’s European introduction. See:</w:t>
      </w:r>
      <w:r>
        <w:t xml:space="preserve"> </w:t>
      </w:r>
      <w:hyperlink r:id="rId25">
        <w:r>
          <w:rPr>
            <w:rStyle w:val="Hyperlink"/>
          </w:rPr>
          <w:t xml:space="preserve">https://www.cut-the-knot.org/arithmetic/combinatorics/FibonacciTilings.shtml</w:t>
        </w:r>
      </w:hyperlink>
      <w:r>
        <w:t xml:space="preserve"> </w:t>
      </w:r>
      <w:r>
        <w:t xml:space="preserve">and</w:t>
      </w:r>
      <w:r>
        <w:t xml:space="preserve"> </w:t>
      </w:r>
      <w:hyperlink r:id="rId22">
        <w:r>
          <w:rPr>
            <w:rStyle w:val="Hyperlink"/>
          </w:rPr>
          <w:t xml:space="preserve">https://en.wikipedia.org/wiki/Fibonacci_sequence</w:t>
        </w:r>
      </w:hyperlink>
      <w:r>
        <w:t xml:space="preserve">.</w:t>
      </w:r>
    </w:p>
  </w:footnote>
  <w:footnote w:id="29">
    <w:p>
      <w:pPr>
        <w:pStyle w:val="FootnoteText"/>
      </w:pPr>
      <w:r>
        <w:rPr>
          <w:rStyle w:val="FootnoteReference"/>
        </w:rPr>
        <w:footnoteRef/>
      </w:r>
      <w:r>
        <w:t xml:space="preserve"> </w:t>
      </w:r>
      <w:r>
        <w:t xml:space="preserve">Internal Odisena canonical source (privacy-safe): the Helios 1 Worldbuilding redirect convention, in which renamed entries receive explicit redirect records and an architecture index so old titles remain discoverable. See Appendix I, item 8.</w:t>
      </w:r>
    </w:p>
  </w:footnote>
  <w:footnote w:id="38">
    <w:p>
      <w:pPr>
        <w:pStyle w:val="FootnoteText"/>
      </w:pPr>
      <w:r>
        <w:rPr>
          <w:rStyle w:val="FootnoteReference"/>
        </w:rPr>
        <w:footnoteRef/>
      </w:r>
      <w:r>
        <w:t xml:space="preserve"> </w:t>
      </w:r>
      <w:r>
        <w:t xml:space="preserve">The Fibonacci Q-matrix identity (</w:t>
      </w:r>
      <w:r>
        <w:t xml:space="preserve">(</w:t>
      </w:r>
    </w:p>
    <w:p>
      <w:pPr>
        <w:pStyle w:val="FootnoteText"/>
      </w:pPr>
      <w:r>
        <w:t xml:space="preserve">)^n =</w:t>
      </w:r>
      <w:r>
        <w:t xml:space="preserve"> </w:t>
      </w:r>
      <w:r>
        <w:t xml:space="preserve">(</w:t>
      </w:r>
    </w:p>
    <w:p>
      <w:pPr>
        <w:pStyle w:val="FootnoteText"/>
      </w:pPr>
      <w:r>
        <w:t xml:space="preserve">)). See:</w:t>
      </w:r>
      <w:r>
        <w:t xml:space="preserve"> </w:t>
      </w:r>
      <w:hyperlink r:id="rId39">
        <w:r>
          <w:rPr>
            <w:rStyle w:val="Hyperlink"/>
          </w:rPr>
          <w:t xml:space="preserve">https://www.cut-the-knot.org/arithmetic/algebra/FibonacciMatrix.shtml</w:t>
        </w:r>
      </w:hyperlink>
      <w:r>
        <w:t xml:space="preserve"> </w:t>
      </w:r>
      <w:r>
        <w:t xml:space="preserve">and</w:t>
      </w:r>
      <w:r>
        <w:t xml:space="preserve"> </w:t>
      </w:r>
      <w:hyperlink r:id="rId40">
        <w:r>
          <w:rPr>
            <w:rStyle w:val="Hyperlink"/>
          </w:rPr>
          <w:t xml:space="preserve">https://cp-algorithms.com/algebra/fibonacci-numbers.html</w:t>
        </w:r>
      </w:hyperlink>
      <w:r>
        <w:t xml:space="preserve">.</w:t>
      </w:r>
    </w:p>
  </w:footnote>
  <w:footnote w:id="45">
    <w:p>
      <w:pPr>
        <w:pStyle w:val="FootnoteText"/>
      </w:pPr>
      <w:r>
        <w:rPr>
          <w:rStyle w:val="FootnoteReference"/>
        </w:rPr>
        <w:footnoteRef/>
      </w:r>
      <w:r>
        <w:t xml:space="preserve"> </w:t>
      </w:r>
      <w:r>
        <w:t xml:space="preserve">Internal Odisena canonical source (privacy-safe): the AVPT CI/CD snapshot-first deployment cadence — preserve pre-deployment state, validate, and track rollback/drift. See Appendix I, item 4.</w:t>
      </w:r>
    </w:p>
  </w:footnote>
  <w:footnote w:id="55">
    <w:p>
      <w:pPr>
        <w:pStyle w:val="FootnoteText"/>
      </w:pPr>
      <w:r>
        <w:rPr>
          <w:rStyle w:val="FootnoteReference"/>
        </w:rPr>
        <w:footnoteRef/>
      </w:r>
      <w:r>
        <w:t xml:space="preserve"> </w:t>
      </w:r>
      <w:r>
        <w:t xml:space="preserve">Convergence of consecutive Fibonacci ratios to the golden ratio (</w:t>
      </w:r>
      <w:r>
        <w:t xml:space="preserve">=(1+</w:t>
      </w:r>
      <w:r>
        <w:t xml:space="preserve">)/2). See:</w:t>
      </w:r>
      <w:r>
        <w:t xml:space="preserve"> </w:t>
      </w:r>
      <w:hyperlink r:id="rId23">
        <w:r>
          <w:rPr>
            <w:rStyle w:val="Hyperlink"/>
          </w:rPr>
          <w:t xml:space="preserve">https://oeis.org/A000045</w:t>
        </w:r>
      </w:hyperlink>
      <w:r>
        <w:t xml:space="preserve"> </w:t>
      </w:r>
      <w:r>
        <w:t xml:space="preserve">and the standard derivation via (r = 1 + 1/r).</w:t>
      </w:r>
    </w:p>
  </w:footnote>
  <w:footnote w:id="56">
    <w:p>
      <w:pPr>
        <w:pStyle w:val="FootnoteText"/>
      </w:pPr>
      <w:r>
        <w:rPr>
          <w:rStyle w:val="FootnoteReference"/>
        </w:rPr>
        <w:footnoteRef/>
      </w:r>
      <w:r>
        <w:t xml:space="preserve"> </w:t>
      </w:r>
      <w:r>
        <w:t xml:space="preserve">Binet’s formula (F_n = (</w:t>
      </w:r>
      <w:r>
        <w:rPr>
          <w:vertAlign w:val="superscript"/>
        </w:rPr>
        <w:t xml:space="preserve">n-</w:t>
      </w:r>
      <w:r>
        <w:t xml:space="preserve">n)/</w:t>
      </w:r>
      <w:r>
        <w:t xml:space="preserve">), and (F_n) as the nearest integer to (</w:t>
      </w:r>
      <w:r>
        <w:t xml:space="preserve">^n/</w:t>
      </w:r>
      <w:r>
        <w:t xml:space="preserve">). See:</w:t>
      </w:r>
      <w:r>
        <w:t xml:space="preserve"> </w:t>
      </w:r>
      <w:hyperlink r:id="rId57">
        <w:r>
          <w:rPr>
            <w:rStyle w:val="Hyperlink"/>
          </w:rPr>
          <w:t xml:space="preserve">https://mathworld.wolfram.com/BinetsFibonacciNumberFormula.html</w:t>
        </w:r>
      </w:hyperlink>
      <w:r>
        <w:t xml:space="preserve"> </w:t>
      </w:r>
      <w:r>
        <w:t xml:space="preserve">and</w:t>
      </w:r>
      <w:r>
        <w:t xml:space="preserve"> </w:t>
      </w:r>
      <w:hyperlink r:id="rId40">
        <w:r>
          <w:rPr>
            <w:rStyle w:val="Hyperlink"/>
          </w:rPr>
          <w:t xml:space="preserve">https://cp-algorithms.com/algebra/fibonacci-numbers.html</w:t>
        </w:r>
      </w:hyperlink>
      <w:r>
        <w:t xml:space="preserve">.</w:t>
      </w:r>
    </w:p>
  </w:footnote>
  <w:footnote w:id="62">
    <w:p>
      <w:pPr>
        <w:pStyle w:val="FootnoteText"/>
      </w:pPr>
      <w:r>
        <w:rPr>
          <w:rStyle w:val="FootnoteReference"/>
        </w:rPr>
        <w:footnoteRef/>
      </w:r>
      <w:r>
        <w:t xml:space="preserve"> </w:t>
      </w:r>
      <w:r>
        <w:t xml:space="preserve">Internal Odisena canonical source (privacy-safe): field-validation recovery treats each attempt as an empirical cycle that preserves partial state and logs evidence. See Appendix I, item 6.</w:t>
      </w:r>
    </w:p>
  </w:footnote>
  <w:footnote w:id="70">
    <w:p>
      <w:pPr>
        <w:pStyle w:val="FootnoteText"/>
      </w:pPr>
      <w:r>
        <w:rPr>
          <w:rStyle w:val="FootnoteReference"/>
        </w:rPr>
        <w:footnoteRef/>
      </w:r>
      <w:r>
        <w:t xml:space="preserve"> </w:t>
      </w:r>
      <w:r>
        <w:t xml:space="preserve">Cassini’s identity (F_{n-1}F_{n+1}-F_n^2 = (-1)^n). See:</w:t>
      </w:r>
      <w:r>
        <w:t xml:space="preserve"> </w:t>
      </w:r>
      <w:hyperlink r:id="rId71">
        <w:r>
          <w:rPr>
            <w:rStyle w:val="Hyperlink"/>
          </w:rPr>
          <w:t xml:space="preserve">https://en.wikipedia.org/wiki/Cassini_and_Catalan_identities</w:t>
        </w:r>
      </w:hyperlink>
      <w:r>
        <w:t xml:space="preserve"> </w:t>
      </w:r>
      <w:r>
        <w:t xml:space="preserve">and</w:t>
      </w:r>
      <w:r>
        <w:t xml:space="preserve"> </w:t>
      </w:r>
      <w:hyperlink r:id="rId72">
        <w:r>
          <w:rPr>
            <w:rStyle w:val="Hyperlink"/>
          </w:rPr>
          <w:t xml:space="preserve">https://mathworld.wolfram.com/CassinisIdentity.html</w:t>
        </w:r>
      </w:hyperlink>
      <w:r>
        <w:t xml:space="preserve">.</w:t>
      </w:r>
    </w:p>
  </w:footnote>
  <w:footnote w:id="73">
    <w:p>
      <w:pPr>
        <w:pStyle w:val="FootnoteText"/>
      </w:pPr>
      <w:r>
        <w:rPr>
          <w:rStyle w:val="FootnoteReference"/>
        </w:rPr>
        <w:footnoteRef/>
      </w:r>
      <w:r>
        <w:t xml:space="preserve"> </w:t>
      </w:r>
      <w:r>
        <w:t xml:space="preserve">Phyllotaxis and the golden angle (~137.5°); Douady and Couder’s magnetized-droplet experiments; efficient packing. See the phyllotaxis review:</w:t>
      </w:r>
      <w:r>
        <w:t xml:space="preserve"> </w:t>
      </w:r>
      <w:hyperlink r:id="rId74">
        <w:r>
          <w:rPr>
            <w:rStyle w:val="Hyperlink"/>
          </w:rPr>
          <w:t xml:space="preserve">https://archive.math.arizona.edu/anewell/publications/201newell.pdf</w:t>
        </w:r>
      </w:hyperlink>
      <w:r>
        <w:t xml:space="preserve"> </w:t>
      </w:r>
      <w:r>
        <w:t xml:space="preserve">and</w:t>
      </w:r>
      <w:r>
        <w:t xml:space="preserve"> </w:t>
      </w:r>
      <w:hyperlink r:id="rId75">
        <w:r>
          <w:rPr>
            <w:rStyle w:val="Hyperlink"/>
          </w:rPr>
          <w:t xml:space="preserve">https://www.biorxiv.org/content/10.1101/2023.02.13.528401v1.full.pdf</w:t>
        </w:r>
      </w:hyperlink>
      <w:r>
        <w:t xml:space="preserve">.</w:t>
      </w:r>
    </w:p>
  </w:footnote>
  <w:footnote w:id="76">
    <w:p>
      <w:pPr>
        <w:pStyle w:val="FootnoteText"/>
      </w:pPr>
      <w:r>
        <w:rPr>
          <w:rStyle w:val="FootnoteReference"/>
        </w:rPr>
        <w:footnoteRef/>
      </w:r>
      <w:r>
        <w:t xml:space="preserve"> </w:t>
      </w:r>
      <w:r>
        <w:t xml:space="preserve">The nautilus shell is a logarithmic spiral whose growth ratio clusters away from the golden ratio; the</w:t>
      </w:r>
      <w:r>
        <w:t xml:space="preserve"> </w:t>
      </w:r>
      <w:r>
        <w:t xml:space="preserve">“golden spiral nautilus”</w:t>
      </w:r>
      <w:r>
        <w:t xml:space="preserve"> </w:t>
      </w:r>
      <w:r>
        <w:t xml:space="preserve">is an idealization. See George Markowsky,</w:t>
      </w:r>
      <w:r>
        <w:t xml:space="preserve"> </w:t>
      </w:r>
      <w:r>
        <w:t xml:space="preserve">“Misconceptions about the Golden Ratio,”</w:t>
      </w:r>
      <w:r>
        <w:t xml:space="preserve"> </w:t>
      </w:r>
      <w:r>
        <w:rPr>
          <w:i/>
          <w:iCs/>
        </w:rPr>
        <w:t xml:space="preserve">The College Mathematics Journal</w:t>
      </w:r>
      <w:r>
        <w:t xml:space="preserve"> </w:t>
      </w:r>
      <w:r>
        <w:t xml:space="preserve">23(1), 1992:</w:t>
      </w:r>
      <w:r>
        <w:t xml:space="preserve"> </w:t>
      </w:r>
      <w:hyperlink r:id="rId77">
        <w:r>
          <w:rPr>
            <w:rStyle w:val="Hyperlink"/>
          </w:rPr>
          <w:t xml:space="preserve">http://www.umcs.maine.edu/~markov/GoldenRatio.pdf</w:t>
        </w:r>
      </w:hyperlink>
      <w:r>
        <w:t xml:space="preserve">.</w:t>
      </w:r>
    </w:p>
  </w:footnote>
  <w:footnote w:id="78">
    <w:p>
      <w:pPr>
        <w:pStyle w:val="FootnoteText"/>
      </w:pPr>
      <w:r>
        <w:rPr>
          <w:rStyle w:val="FootnoteReference"/>
        </w:rPr>
        <w:footnoteRef/>
      </w:r>
      <w:r>
        <w:t xml:space="preserve"> </w:t>
      </w:r>
      <w:r>
        <w:t xml:space="preserve">Claims that the Parthenon and Great Pyramid were designed on the golden ratio lack reliable documentary support and depend on selective measurement. See Markowsky (1992):</w:t>
      </w:r>
      <w:r>
        <w:t xml:space="preserve"> </w:t>
      </w:r>
      <w:hyperlink r:id="rId77">
        <w:r>
          <w:rPr>
            <w:rStyle w:val="Hyperlink"/>
          </w:rPr>
          <w:t xml:space="preserve">http://www.umcs.maine.edu/~markov/GoldenRatio.pdf</w:t>
        </w:r>
      </w:hyperlink>
      <w:r>
        <w:t xml:space="preserve">.</w:t>
      </w:r>
    </w:p>
  </w:footnote>
  <w:footnote w:id="91">
    <w:p>
      <w:pPr>
        <w:pStyle w:val="FootnoteText"/>
      </w:pPr>
      <w:r>
        <w:rPr>
          <w:rStyle w:val="FootnoteReference"/>
        </w:rPr>
        <w:footnoteRef/>
      </w:r>
      <w:r>
        <w:t xml:space="preserve"> </w:t>
      </w:r>
      <w:r>
        <w:t xml:space="preserve">Exponential cost of naive recursive Fibonacci ((</w:t>
      </w:r>
      <w:r>
        <w:t xml:space="preserve">^n)); linear iteration; logarithmic matrix exponentiation. See:</w:t>
      </w:r>
      <w:r>
        <w:t xml:space="preserve"> </w:t>
      </w:r>
      <w:hyperlink r:id="rId92">
        <w:r>
          <w:rPr>
            <w:rStyle w:val="Hyperlink"/>
          </w:rPr>
          <w:t xml:space="preserve">https://www.cs.cornell.edu/courses/cs2022/2010sp/fibonacci.pdf</w:t>
        </w:r>
      </w:hyperlink>
      <w:r>
        <w:t xml:space="preserve"> </w:t>
      </w:r>
      <w:r>
        <w:t xml:space="preserve">and</w:t>
      </w:r>
      <w:r>
        <w:t xml:space="preserve"> </w:t>
      </w:r>
      <w:hyperlink r:id="rId40">
        <w:r>
          <w:rPr>
            <w:rStyle w:val="Hyperlink"/>
          </w:rPr>
          <w:t xml:space="preserve">https://cp-algorithms.com/algebra/fibonacci-numbers.html</w:t>
        </w:r>
      </w:hyperlink>
      <w:r>
        <w:t xml:space="preserve">.</w:t>
      </w:r>
    </w:p>
  </w:footnote>
  <w:footnote w:id="93">
    <w:p>
      <w:pPr>
        <w:pStyle w:val="FootnoteText"/>
      </w:pPr>
      <w:r>
        <w:rPr>
          <w:rStyle w:val="FootnoteReference"/>
        </w:rPr>
        <w:footnoteRef/>
      </w:r>
      <w:r>
        <w:t xml:space="preserve"> </w:t>
      </w:r>
      <w:r>
        <w:t xml:space="preserve">Matrix exponentiation by repeated squaring computes (F_n) in (O(</w:t>
      </w:r>
      <w:r>
        <w:t xml:space="preserve">n)) matrix multiplications. See:</w:t>
      </w:r>
      <w:r>
        <w:t xml:space="preserve"> </w:t>
      </w:r>
      <w:hyperlink r:id="rId40">
        <w:r>
          <w:rPr>
            <w:rStyle w:val="Hyperlink"/>
          </w:rPr>
          <w:t xml:space="preserve">https://cp-algorithms.com/algebra/fibonacci-numbers.html</w:t>
        </w:r>
      </w:hyperlink>
      <w:r>
        <w:t xml:space="preserve">.</w:t>
      </w:r>
    </w:p>
  </w:footnote>
  <w:footnote w:id="94">
    <w:p>
      <w:pPr>
        <w:pStyle w:val="FootnoteText"/>
      </w:pPr>
      <w:r>
        <w:rPr>
          <w:rStyle w:val="FootnoteReference"/>
        </w:rPr>
        <w:footnoteRef/>
      </w:r>
      <w:r>
        <w:t xml:space="preserve"> </w:t>
      </w:r>
      <w:r>
        <w:t xml:space="preserve">Fibonacci numbers have (</w:t>
      </w:r>
      <w:r>
        <w:t xml:space="preserve">(n)) digits, so big-integer arithmetic cost affects all methods. See:</w:t>
      </w:r>
      <w:r>
        <w:t xml:space="preserve"> </w:t>
      </w:r>
      <w:hyperlink r:id="rId92">
        <w:r>
          <w:rPr>
            <w:rStyle w:val="Hyperlink"/>
          </w:rPr>
          <w:t xml:space="preserve">https://www.cs.cornell.edu/courses/cs2022/2010sp/fibonacci.pdf</w:t>
        </w:r>
      </w:hyperlink>
      <w:r>
        <w:t xml:space="preserve">.</w:t>
      </w:r>
    </w:p>
  </w:footnote>
  <w:footnote w:id="99">
    <w:p>
      <w:pPr>
        <w:pStyle w:val="FootnoteText"/>
      </w:pPr>
      <w:r>
        <w:rPr>
          <w:rStyle w:val="FootnoteReference"/>
        </w:rPr>
        <w:footnoteRef/>
      </w:r>
      <w:r>
        <w:t xml:space="preserve"> </w:t>
      </w:r>
      <w:r>
        <w:t xml:space="preserve">Internal Odisena canonical source (privacy-safe): staged evidence-cycle migration rather than an all-at-once cutover. See Appendix I, items 1 and 7.</w:t>
      </w:r>
    </w:p>
  </w:footnote>
  <w:footnote w:id="110">
    <w:p>
      <w:pPr>
        <w:pStyle w:val="FootnoteText"/>
      </w:pPr>
      <w:r>
        <w:rPr>
          <w:rStyle w:val="FootnoteReference"/>
        </w:rPr>
        <w:footnoteRef/>
      </w:r>
      <w:r>
        <w:t xml:space="preserve"> </w:t>
      </w:r>
      <w:r>
        <w:t xml:space="preserve">Bounded advanced example (established methods, not novel physics): at each cycle, load and verify the last accepted checkpoint (hash, units, validity), failing closed if it cannot be verified. See Appendix I, item 11; underlying quantum-filtering methods cited at note [^ch24-quantum].</w:t>
      </w:r>
    </w:p>
  </w:footnote>
  <w:footnote w:id="113">
    <w:p>
      <w:pPr>
        <w:pStyle w:val="FootnoteText"/>
      </w:pPr>
      <w:r>
        <w:rPr>
          <w:rStyle w:val="FootnoteReference"/>
        </w:rPr>
        <w:footnoteRef/>
      </w:r>
      <w:r>
        <w:t xml:space="preserve"> </w:t>
      </w:r>
      <w:r>
        <w:t xml:space="preserve">Internal Odisena canonical source (privacy-safe): the cycle-boundary halt requires the previous cycle’s log before the next attempt begins. See Appendix I, item 6.</w:t>
      </w:r>
    </w:p>
  </w:footnote>
  <w:footnote w:id="123">
    <w:p>
      <w:pPr>
        <w:pStyle w:val="FootnoteText"/>
      </w:pPr>
      <w:r>
        <w:rPr>
          <w:rStyle w:val="FootnoteReference"/>
        </w:rPr>
        <w:footnoteRef/>
      </w:r>
      <w:r>
        <w:t xml:space="preserve"> </w:t>
      </w:r>
      <w:r>
        <w:t xml:space="preserve">Extension to negative indices: (F_{-n} = (-1)^{n+1}F_n). See:</w:t>
      </w:r>
      <w:r>
        <w:t xml:space="preserve"> </w:t>
      </w:r>
      <w:hyperlink r:id="rId22">
        <w:r>
          <w:rPr>
            <w:rStyle w:val="Hyperlink"/>
          </w:rPr>
          <w:t xml:space="preserve">https://en.wikipedia.org/wiki/Fibonacci_sequence</w:t>
        </w:r>
      </w:hyperlink>
      <w:r>
        <w:t xml:space="preserve"> </w:t>
      </w:r>
      <w:r>
        <w:t xml:space="preserve">and</w:t>
      </w:r>
      <w:r>
        <w:t xml:space="preserve"> </w:t>
      </w:r>
      <w:hyperlink r:id="rId23">
        <w:r>
          <w:rPr>
            <w:rStyle w:val="Hyperlink"/>
          </w:rPr>
          <w:t xml:space="preserve">https://oeis.org/A000045</w:t>
        </w:r>
      </w:hyperlink>
      <w:r>
        <w:t xml:space="preserve">.</w:t>
      </w:r>
    </w:p>
  </w:footnote>
  <w:footnote w:id="124">
    <w:p>
      <w:pPr>
        <w:pStyle w:val="FootnoteText"/>
      </w:pPr>
      <w:r>
        <w:rPr>
          <w:rStyle w:val="FootnoteReference"/>
        </w:rPr>
        <w:footnoteRef/>
      </w:r>
      <w:r>
        <w:t xml:space="preserve"> </w:t>
      </w:r>
      <w:r>
        <w:t xml:space="preserve">Fibonacci numbers modulo (m) are periodic (the Pisano period). See:</w:t>
      </w:r>
      <w:r>
        <w:t xml:space="preserve"> </w:t>
      </w:r>
      <w:hyperlink r:id="rId125">
        <w:r>
          <w:rPr>
            <w:rStyle w:val="Hyperlink"/>
          </w:rPr>
          <w:t xml:space="preserve">https://mathworld.wolfram.com/PisanoPeriod.html</w:t>
        </w:r>
      </w:hyperlink>
      <w:r>
        <w:t xml:space="preserve"> </w:t>
      </w:r>
      <w:r>
        <w:t xml:space="preserve">and</w:t>
      </w:r>
      <w:r>
        <w:t xml:space="preserve"> </w:t>
      </w:r>
      <w:hyperlink r:id="rId126">
        <w:r>
          <w:rPr>
            <w:rStyle w:val="Hyperlink"/>
          </w:rPr>
          <w:t xml:space="preserve">https://oeis.org/A001175</w:t>
        </w:r>
      </w:hyperlink>
      <w:r>
        <w:t xml:space="preserve">.</w:t>
      </w:r>
    </w:p>
  </w:footnote>
  <w:footnote w:id="128">
    <w:p>
      <w:pPr>
        <w:pStyle w:val="FootnoteText"/>
      </w:pPr>
      <w:r>
        <w:rPr>
          <w:rStyle w:val="FootnoteReference"/>
        </w:rPr>
        <w:footnoteRef/>
      </w:r>
      <w:r>
        <w:t xml:space="preserve"> </w:t>
      </w:r>
      <w:r>
        <w:t xml:space="preserve">Internal Odisena canonical source (privacy-safe): the fielded subdomain constellation assigning distinct scope and audience to each surface, isolating experimental surfaces. See Appendix I, item 5.</w:t>
      </w:r>
    </w:p>
  </w:footnote>
  <w:footnote w:id="131">
    <w:p>
      <w:pPr>
        <w:pStyle w:val="FootnoteText"/>
      </w:pPr>
      <w:r>
        <w:rPr>
          <w:rStyle w:val="FootnoteReference"/>
        </w:rPr>
        <w:footnoteRef/>
      </w:r>
      <w:r>
        <w:t xml:space="preserve"> </w:t>
      </w:r>
      <w:r>
        <w:t xml:space="preserve">Internal Odisena canonical source (privacy-safe): item-level, classification-aware, validation-gated public release. See Appendix I, item 9.</w:t>
      </w:r>
    </w:p>
  </w:footnote>
  <w:footnote w:id="143">
    <w:p>
      <w:pPr>
        <w:pStyle w:val="FootnoteText"/>
      </w:pPr>
      <w:r>
        <w:rPr>
          <w:rStyle w:val="FootnoteReference"/>
        </w:rPr>
        <w:footnoteRef/>
      </w:r>
      <w:r>
        <w:t xml:space="preserve"> </w:t>
      </w:r>
      <w:r>
        <w:t xml:space="preserve">Cassini’s identity as an independent invariant/validator. See:</w:t>
      </w:r>
      <w:r>
        <w:t xml:space="preserve"> </w:t>
      </w:r>
      <w:hyperlink r:id="rId71">
        <w:r>
          <w:rPr>
            <w:rStyle w:val="Hyperlink"/>
          </w:rPr>
          <w:t xml:space="preserve">https://en.wikipedia.org/wiki/Cassini_and_Catalan_identities</w:t>
        </w:r>
      </w:hyperlink>
      <w:r>
        <w:t xml:space="preserve">.</w:t>
      </w:r>
    </w:p>
  </w:footnote>
  <w:footnote w:id="144">
    <w:p>
      <w:pPr>
        <w:pStyle w:val="FootnoteText"/>
      </w:pPr>
      <w:r>
        <w:rPr>
          <w:rStyle w:val="FootnoteReference"/>
        </w:rPr>
        <w:footnoteRef/>
      </w:r>
      <w:r>
        <w:t xml:space="preserve"> </w:t>
      </w:r>
      <w:r>
        <w:t xml:space="preserve">Fibonacci summation, sum-of-squares, and addition formulas. See:</w:t>
      </w:r>
      <w:r>
        <w:t xml:space="preserve"> </w:t>
      </w:r>
      <w:hyperlink r:id="rId145">
        <w:r>
          <w:rPr>
            <w:rStyle w:val="Hyperlink"/>
          </w:rPr>
          <w:t xml:space="preserve">https://mathworld.wolfram.com/FibonacciNumber.html</w:t>
        </w:r>
      </w:hyperlink>
      <w:r>
        <w:t xml:space="preserve"> </w:t>
      </w:r>
      <w:r>
        <w:t xml:space="preserve">and</w:t>
      </w:r>
      <w:r>
        <w:t xml:space="preserve"> </w:t>
      </w:r>
      <w:hyperlink r:id="rId23">
        <w:r>
          <w:rPr>
            <w:rStyle w:val="Hyperlink"/>
          </w:rPr>
          <w:t xml:space="preserve">https://oeis.org/A000045</w:t>
        </w:r>
      </w:hyperlink>
      <w:r>
        <w:t xml:space="preserve">.</w:t>
      </w:r>
    </w:p>
  </w:footnote>
  <w:footnote w:id="149">
    <w:p>
      <w:pPr>
        <w:pStyle w:val="FootnoteText"/>
      </w:pPr>
      <w:r>
        <w:rPr>
          <w:rStyle w:val="FootnoteReference"/>
        </w:rPr>
        <w:footnoteRef/>
      </w:r>
      <w:r>
        <w:t xml:space="preserve"> </w:t>
      </w:r>
      <w:r>
        <w:t xml:space="preserve">Internal Odisena canonical source (privacy-safe): the governance chain preserves predecessor amendments verbatim while advancing the chain head. See Appendix I, item 3.</w:t>
      </w:r>
    </w:p>
  </w:footnote>
  <w:footnote w:id="158">
    <w:p>
      <w:pPr>
        <w:pStyle w:val="FootnoteText"/>
      </w:pPr>
      <w:r>
        <w:rPr>
          <w:rStyle w:val="FootnoteReference"/>
        </w:rPr>
        <w:footnoteRef/>
      </w:r>
      <w:r>
        <w:t xml:space="preserve"> </w:t>
      </w:r>
      <w:r>
        <w:t xml:space="preserve">Lucas numbers: same recurrence, base cases (L_0=2, L_1=1); (L_n = F_{n-1}+F_{n+1}). See:</w:t>
      </w:r>
      <w:r>
        <w:t xml:space="preserve"> </w:t>
      </w:r>
      <w:hyperlink r:id="rId159">
        <w:r>
          <w:rPr>
            <w:rStyle w:val="Hyperlink"/>
          </w:rPr>
          <w:t xml:space="preserve">https://oeis.org/A000032</w:t>
        </w:r>
      </w:hyperlink>
      <w:r>
        <w:t xml:space="preserve"> </w:t>
      </w:r>
      <w:r>
        <w:t xml:space="preserve">and</w:t>
      </w:r>
      <w:r>
        <w:t xml:space="preserve"> </w:t>
      </w:r>
      <w:hyperlink r:id="rId160">
        <w:r>
          <w:rPr>
            <w:rStyle w:val="Hyperlink"/>
          </w:rPr>
          <w:t xml:space="preserve">https://mathworld.wolfram.com/LucasNumber.html</w:t>
        </w:r>
      </w:hyperlink>
      <w:r>
        <w:t xml:space="preserve">.</w:t>
      </w:r>
    </w:p>
  </w:footnote>
  <w:footnote w:id="162">
    <w:p>
      <w:pPr>
        <w:pStyle w:val="FootnoteText"/>
      </w:pPr>
      <w:r>
        <w:rPr>
          <w:rStyle w:val="FootnoteReference"/>
        </w:rPr>
        <w:footnoteRef/>
      </w:r>
      <w:r>
        <w:t xml:space="preserve"> </w:t>
      </w:r>
      <w:r>
        <w:t xml:space="preserve">Bounded advanced example: the assumption set (model family, measurement convention, precision, state assumptions) is versioned; an assumption change creates a new branch, not a rewrite. See Appendix I, item 11; methods cited at [^ch24-quantum].</w:t>
      </w:r>
    </w:p>
  </w:footnote>
  <w:footnote w:id="165">
    <w:p>
      <w:pPr>
        <w:pStyle w:val="FootnoteText"/>
      </w:pPr>
      <w:r>
        <w:rPr>
          <w:rStyle w:val="FootnoteReference"/>
        </w:rPr>
        <w:footnoteRef/>
      </w:r>
      <w:r>
        <w:t xml:space="preserve"> </w:t>
      </w:r>
      <w:r>
        <w:t xml:space="preserve">Internal Odisena canonical source (privacy-safe): pre-declared irrecoverable criteria, preserved partial state, and a waiting period before an irrecoverable call. See Appendix I, item 6.</w:t>
      </w:r>
    </w:p>
  </w:footnote>
  <w:footnote w:id="175">
    <w:p>
      <w:pPr>
        <w:pStyle w:val="FootnoteText"/>
      </w:pPr>
      <w:r>
        <w:rPr>
          <w:rStyle w:val="FootnoteReference"/>
        </w:rPr>
        <w:footnoteRef/>
      </w:r>
      <w:r>
        <w:t xml:space="preserve"> </w:t>
      </w:r>
      <w:r>
        <w:t xml:space="preserve">Internal Odisena canonical source (privacy-safe): recovery plan mapping each step to RFPA moves and AVPT beats with explicit anti-pattern gates. See Appendix I, item 6.</w:t>
      </w:r>
    </w:p>
  </w:footnote>
  <w:footnote w:id="194">
    <w:p>
      <w:pPr>
        <w:pStyle w:val="FootnoteText"/>
      </w:pPr>
      <w:r>
        <w:rPr>
          <w:rStyle w:val="FootnoteReference"/>
        </w:rPr>
        <w:footnoteRef/>
      </w:r>
      <w:r>
        <w:t xml:space="preserve"> </w:t>
      </w:r>
      <w:r>
        <w:t xml:space="preserve">Internal Odisena canonical source (privacy-safe): the fleet AVPT CI/CD rollout marked dry-run/non-destructive and SHA-pinned so attempts are not mistaken for accepted production states. See Appendix I, item 4. Public repository context, where already public and safe:</w:t>
      </w:r>
      <w:r>
        <w:t xml:space="preserve"> </w:t>
      </w:r>
      <w:hyperlink r:id="rId195">
        <w:r>
          <w:rPr>
            <w:rStyle w:val="Hyperlink"/>
          </w:rPr>
          <w:t xml:space="preserve">https://github.com/iwdansereau-ops/odisena-console/pull/14</w:t>
        </w:r>
      </w:hyperlink>
      <w:r>
        <w:t xml:space="preserve">.</w:t>
      </w:r>
    </w:p>
  </w:footnote>
  <w:footnote w:id="204">
    <w:p>
      <w:pPr>
        <w:pStyle w:val="FootnoteText"/>
      </w:pPr>
      <w:r>
        <w:rPr>
          <w:rStyle w:val="FootnoteReference"/>
        </w:rPr>
        <w:footnoteRef/>
      </w:r>
      <w:r>
        <w:t xml:space="preserve"> </w:t>
      </w:r>
      <w:r>
        <w:t xml:space="preserve">Cassini’s identity as an independent check catching errors the recurrence check would miss. See:</w:t>
      </w:r>
      <w:r>
        <w:t xml:space="preserve"> </w:t>
      </w:r>
      <w:hyperlink r:id="rId71">
        <w:r>
          <w:rPr>
            <w:rStyle w:val="Hyperlink"/>
          </w:rPr>
          <w:t xml:space="preserve">https://en.wikipedia.org/wiki/Cassini_and_Catalan_identities</w:t>
        </w:r>
      </w:hyperlink>
      <w:r>
        <w:t xml:space="preserve">.</w:t>
      </w:r>
    </w:p>
  </w:footnote>
  <w:footnote w:id="205">
    <w:p>
      <w:pPr>
        <w:pStyle w:val="FootnoteText"/>
      </w:pPr>
      <w:r>
        <w:rPr>
          <w:rStyle w:val="FootnoteReference"/>
        </w:rPr>
        <w:footnoteRef/>
      </w:r>
      <w:r>
        <w:t xml:space="preserve"> </w:t>
      </w:r>
      <w:r>
        <w:t xml:space="preserve">Binet approximation as a sanity bound. See:</w:t>
      </w:r>
      <w:r>
        <w:t xml:space="preserve"> </w:t>
      </w:r>
      <w:hyperlink r:id="rId57">
        <w:r>
          <w:rPr>
            <w:rStyle w:val="Hyperlink"/>
          </w:rPr>
          <w:t xml:space="preserve">https://mathworld.wolfram.com/BinetsFibonacciNumberFormula.html</w:t>
        </w:r>
      </w:hyperlink>
      <w:r>
        <w:t xml:space="preserve">.</w:t>
      </w:r>
    </w:p>
  </w:footnote>
  <w:footnote w:id="207">
    <w:p>
      <w:pPr>
        <w:pStyle w:val="FootnoteText"/>
      </w:pPr>
      <w:r>
        <w:rPr>
          <w:rStyle w:val="FootnoteReference"/>
        </w:rPr>
        <w:footnoteRef/>
      </w:r>
      <w:r>
        <w:t xml:space="preserve"> </w:t>
      </w:r>
      <w:r>
        <w:t xml:space="preserve">Bounded advanced example: a battery of independent gates (numerical, physicality, innovation-distribution, predictive-calibration, identifiability); promote only if all pass, else roll back or quarantine. See Appendix I, item 11; methods cited at [^ch24-quantum].</w:t>
      </w:r>
    </w:p>
  </w:footnote>
  <w:footnote w:id="210">
    <w:p>
      <w:pPr>
        <w:pStyle w:val="FootnoteText"/>
      </w:pPr>
      <w:r>
        <w:rPr>
          <w:rStyle w:val="FootnoteReference"/>
        </w:rPr>
        <w:footnoteRef/>
      </w:r>
      <w:r>
        <w:t xml:space="preserve"> </w:t>
      </w:r>
      <w:r>
        <w:t xml:space="preserve">Internal Odisena canonical source (privacy-safe): AI outputs treated as validation-gated, not authorization-gated. See Appendix I, item 9.</w:t>
      </w:r>
    </w:p>
  </w:footnote>
  <w:footnote w:id="223">
    <w:p>
      <w:pPr>
        <w:pStyle w:val="FootnoteText"/>
      </w:pPr>
      <w:r>
        <w:rPr>
          <w:rStyle w:val="FootnoteReference"/>
        </w:rPr>
        <w:footnoteRef/>
      </w:r>
      <w:r>
        <w:t xml:space="preserve"> </w:t>
      </w:r>
      <w:r>
        <w:t xml:space="preserve">Bounded advanced example: append-only cycle artifact (cycle id, parent hash, timestamps, inputs/outputs, validation metrics, decision, own hash), with raw data immutable and derived states regenerable. See Appendix I, item 11; methods cited at [^ch24-quantum].</w:t>
      </w:r>
    </w:p>
  </w:footnote>
  <w:footnote w:id="226">
    <w:p>
      <w:pPr>
        <w:pStyle w:val="FootnoteText"/>
      </w:pPr>
      <w:r>
        <w:rPr>
          <w:rStyle w:val="FootnoteReference"/>
        </w:rPr>
        <w:footnoteRef/>
      </w:r>
      <w:r>
        <w:t xml:space="preserve"> </w:t>
      </w:r>
      <w:r>
        <w:t xml:space="preserve">Internal Odisena canonical source (privacy-safe): predecessor amendments preserved verbatim; tracker/dashboard artifacts regenerated, not patched. See Appendix I, item 3.</w:t>
      </w:r>
    </w:p>
  </w:footnote>
  <w:footnote w:id="227">
    <w:p>
      <w:pPr>
        <w:pStyle w:val="FootnoteText"/>
      </w:pPr>
      <w:r>
        <w:rPr>
          <w:rStyle w:val="FootnoteReference"/>
        </w:rPr>
        <w:footnoteRef/>
      </w:r>
      <w:r>
        <w:t xml:space="preserve"> </w:t>
      </w:r>
      <w:r>
        <w:t xml:space="preserve">Internal Odisena canonical source (privacy-safe): a stale expansion in creative work was corrected via an explicit correction log rather than a silent edit. See Appendix I, items 1 and 12.</w:t>
      </w:r>
    </w:p>
  </w:footnote>
  <w:footnote w:id="238">
    <w:p>
      <w:pPr>
        <w:pStyle w:val="FootnoteText"/>
      </w:pPr>
      <w:r>
        <w:rPr>
          <w:rStyle w:val="FootnoteReference"/>
        </w:rPr>
        <w:footnoteRef/>
      </w:r>
      <w:r>
        <w:t xml:space="preserve"> </w:t>
      </w:r>
      <w:r>
        <w:t xml:space="preserve">Internal Odisena canonical source (privacy-safe): numbered ratification receipts and versioned registries recording deltas and preserving prior-version states. See Appendix I, items 3 and 12.</w:t>
      </w:r>
    </w:p>
  </w:footnote>
  <w:footnote w:id="239">
    <w:p>
      <w:pPr>
        <w:pStyle w:val="FootnoteText"/>
      </w:pPr>
      <w:r>
        <w:rPr>
          <w:rStyle w:val="FootnoteReference"/>
        </w:rPr>
        <w:footnoteRef/>
      </w:r>
      <w:r>
        <w:t xml:space="preserve"> </w:t>
      </w:r>
      <w:r>
        <w:t xml:space="preserve">Internal Odisena canonical source (privacy-safe): a receipt-number collision resolved by an explicit collision-correction event and a new registry version, never a silent renumber. See Appendix I, item 12.</w:t>
      </w:r>
    </w:p>
  </w:footnote>
  <w:footnote w:id="255">
    <w:p>
      <w:pPr>
        <w:pStyle w:val="FootnoteText"/>
      </w:pPr>
      <w:r>
        <w:rPr>
          <w:rStyle w:val="FootnoteReference"/>
        </w:rPr>
        <w:footnoteRef/>
      </w:r>
      <w:r>
        <w:t xml:space="preserve"> </w:t>
      </w:r>
      <w:r>
        <w:t xml:space="preserve">Internal Odisena canonical source (privacy-safe): production promotion kept distinct from code merge, fail-closed until preservation infrastructure exists. See Appendix I, item 4.</w:t>
      </w:r>
    </w:p>
  </w:footnote>
  <w:footnote w:id="256">
    <w:p>
      <w:pPr>
        <w:pStyle w:val="FootnoteText"/>
      </w:pPr>
      <w:r>
        <w:rPr>
          <w:rStyle w:val="FootnoteReference"/>
        </w:rPr>
        <w:footnoteRef/>
      </w:r>
      <w:r>
        <w:t xml:space="preserve"> </w:t>
      </w:r>
      <w:r>
        <w:t xml:space="preserve">Internal Odisena canonical source (privacy-safe): governed promotion fail-closed boundary — production restored to disabled until buckets, roles, and ledger evidence exist. See Appendix I, item 5.</w:t>
      </w:r>
    </w:p>
  </w:footnote>
  <w:footnote w:id="259">
    <w:p>
      <w:pPr>
        <w:pStyle w:val="FootnoteText"/>
      </w:pPr>
      <w:r>
        <w:rPr>
          <w:rStyle w:val="FootnoteReference"/>
        </w:rPr>
        <w:footnoteRef/>
      </w:r>
      <w:r>
        <w:t xml:space="preserve"> </w:t>
      </w:r>
      <w:r>
        <w:t xml:space="preserve">Internal Odisena canonical source (privacy-safe): a supersession note attached alongside a versioned file, marking one affected clause, carrying the fix into the next full regeneration, and preserving the predecessor marked-superseded. See Appendix I, item 12.</w:t>
      </w:r>
    </w:p>
  </w:footnote>
  <w:footnote w:id="274">
    <w:p>
      <w:pPr>
        <w:pStyle w:val="FootnoteText"/>
      </w:pPr>
      <w:r>
        <w:rPr>
          <w:rStyle w:val="FootnoteReference"/>
        </w:rPr>
        <w:footnoteRef/>
      </w:r>
      <w:r>
        <w:t xml:space="preserve"> </w:t>
      </w:r>
      <w:r>
        <w:t xml:space="preserve">Internal Odisena canonical source (privacy-safe): the AVPT CI/CD dashboard — webhook receiver, durable ledger, observability stack, reusable workflow, snapshot adapters, and an AVPT-versus-linear comparison view. See Appendix I, item 4.</w:t>
      </w:r>
    </w:p>
  </w:footnote>
  <w:footnote w:id="277">
    <w:p>
      <w:pPr>
        <w:pStyle w:val="FootnoteText"/>
      </w:pPr>
      <w:r>
        <w:rPr>
          <w:rStyle w:val="FootnoteReference"/>
        </w:rPr>
        <w:footnoteRef/>
      </w:r>
      <w:r>
        <w:t xml:space="preserve"> </w:t>
      </w:r>
      <w:r>
        <w:t xml:space="preserve">Internal Odisena canonical source (privacy-safe): the AVPT CI/CD dashboard — webhook receiver, durable ledger, observability stack, reusable workflow, snapshot adapters, and an AVPT-versus-linear comparison view. See Appendix I, item 4.</w:t>
      </w:r>
    </w:p>
  </w:footnote>
  <w:footnote w:id="286">
    <w:p>
      <w:pPr>
        <w:pStyle w:val="FootnoteText"/>
      </w:pPr>
      <w:r>
        <w:rPr>
          <w:rStyle w:val="FootnoteReference"/>
        </w:rPr>
        <w:footnoteRef/>
      </w:r>
      <w:r>
        <w:t xml:space="preserve"> </w:t>
      </w:r>
      <w:r>
        <w:t xml:space="preserve">The distinction between an infinite sequence and a non-terminating computation; the halting problem. See:</w:t>
      </w:r>
      <w:r>
        <w:t xml:space="preserve"> </w:t>
      </w:r>
      <w:hyperlink r:id="rId287">
        <w:r>
          <w:rPr>
            <w:rStyle w:val="Hyperlink"/>
          </w:rPr>
          <w:t xml:space="preserve">https://en.wikipedia.org/wiki/Halting_problem</w:t>
        </w:r>
      </w:hyperlink>
      <w:r>
        <w:t xml:space="preserve"> </w:t>
      </w:r>
      <w:r>
        <w:t xml:space="preserve">and</w:t>
      </w:r>
      <w:r>
        <w:t xml:space="preserve"> </w:t>
      </w:r>
      <w:hyperlink r:id="rId288">
        <w:r>
          <w:rPr>
            <w:rStyle w:val="Hyperlink"/>
          </w:rPr>
          <w:t xml:space="preserve">https://plato.stanford.edu/entries/turing-machine/</w:t>
        </w:r>
      </w:hyperlink>
      <w:r>
        <w:t xml:space="preserve">.</w:t>
      </w:r>
    </w:p>
  </w:footnote>
  <w:footnote w:id="290">
    <w:p>
      <w:pPr>
        <w:pStyle w:val="FootnoteText"/>
      </w:pPr>
      <w:r>
        <w:rPr>
          <w:rStyle w:val="FootnoteReference"/>
        </w:rPr>
        <w:footnoteRef/>
      </w:r>
      <w:r>
        <w:t xml:space="preserve"> </w:t>
      </w:r>
      <w:r>
        <w:t xml:space="preserve">Internal Odisena canonical source (privacy-safe): the recursive-continuation (</w:t>
      </w:r>
      <w:r>
        <w:t xml:space="preserve">“infinity–mind–infinity”</w:t>
      </w:r>
      <w:r>
        <w:t xml:space="preserve">) state is registered as a</w:t>
      </w:r>
      <w:r>
        <w:t xml:space="preserve"> </w:t>
      </w:r>
      <w:r>
        <w:rPr>
          <w:i/>
          <w:iCs/>
        </w:rPr>
        <w:t xml:space="preserve">governed</w:t>
      </w:r>
      <w:r>
        <w:t xml:space="preserve"> </w:t>
      </w:r>
      <w:r>
        <w:t xml:space="preserve">state requiring canon review, evidence preservation, and explicit supersession. See Appendix I, item 1.</w:t>
      </w:r>
    </w:p>
  </w:footnote>
  <w:footnote w:id="293">
    <w:p>
      <w:pPr>
        <w:pStyle w:val="FootnoteText"/>
      </w:pPr>
      <w:r>
        <w:rPr>
          <w:rStyle w:val="FootnoteReference"/>
        </w:rPr>
        <w:footnoteRef/>
      </w:r>
      <w:r>
        <w:t xml:space="preserve"> </w:t>
      </w:r>
      <w:r>
        <w:t xml:space="preserve">Internal Odisena canonical source (privacy-safe): a migration loop went to a hard hold after repeated baseline-capture failure and refused to arm the next cycle until missing evidence was verified. See Appendix I, item 7.</w:t>
      </w:r>
    </w:p>
  </w:footnote>
  <w:footnote w:id="303">
    <w:p>
      <w:pPr>
        <w:pStyle w:val="FootnoteText"/>
      </w:pPr>
      <w:r>
        <w:rPr>
          <w:rStyle w:val="FootnoteReference"/>
        </w:rPr>
        <w:footnoteRef/>
      </w:r>
      <w:r>
        <w:t xml:space="preserve"> </w:t>
      </w:r>
      <w:r>
        <w:t xml:space="preserve">Internal Odisena canonical source (privacy-safe): snapshot-first cadence — preserve pre-deployment state before canary rollout; track rollback and drift. See Appendix I, item 4.</w:t>
      </w:r>
    </w:p>
  </w:footnote>
  <w:footnote w:id="304">
    <w:p>
      <w:pPr>
        <w:pStyle w:val="FootnoteText"/>
      </w:pPr>
      <w:r>
        <w:rPr>
          <w:rStyle w:val="FootnoteReference"/>
        </w:rPr>
        <w:footnoteRef/>
      </w:r>
      <w:r>
        <w:t xml:space="preserve"> </w:t>
      </w:r>
      <w:r>
        <w:t xml:space="preserve">Internal Odisena canonical source (privacy-safe): preserve the highest partial state so a failed attempt can be reversed to a known point. See Appendix I, item 6.</w:t>
      </w:r>
    </w:p>
  </w:footnote>
  <w:footnote w:id="320">
    <w:p>
      <w:pPr>
        <w:pStyle w:val="FootnoteText"/>
      </w:pPr>
      <w:r>
        <w:rPr>
          <w:rStyle w:val="FootnoteReference"/>
        </w:rPr>
        <w:footnoteRef/>
      </w:r>
      <w:r>
        <w:t xml:space="preserve"> </w:t>
      </w:r>
      <w:r>
        <w:t xml:space="preserve">Internal Odisena canonical source (privacy-safe):</w:t>
      </w:r>
      <w:r>
        <w:t xml:space="preserve"> </w:t>
      </w:r>
      <w:r>
        <w:t xml:space="preserve">“regenerate, don’t patch”</w:t>
      </w:r>
      <w:r>
        <w:t xml:space="preserve"> </w:t>
      </w:r>
      <w:r>
        <w:t xml:space="preserve">— predecessor amendments preserved verbatim; derived views regenerated. See Appendix I, item 3.</w:t>
      </w:r>
    </w:p>
  </w:footnote>
  <w:footnote w:id="323">
    <w:p>
      <w:pPr>
        <w:pStyle w:val="FootnoteText"/>
      </w:pPr>
      <w:r>
        <w:rPr>
          <w:rStyle w:val="FootnoteReference"/>
        </w:rPr>
        <w:footnoteRef/>
      </w:r>
      <w:r>
        <w:t xml:space="preserve"> </w:t>
      </w:r>
      <w:r>
        <w:t xml:space="preserve">Internal Odisena canonical source (privacy-safe): three-replica knowledge sync via a deterministic engine; a scheduled runner made to invoke one executable so orchestration cannot override a clean no-op. See Appendix I, item 9.</w:t>
      </w:r>
    </w:p>
  </w:footnote>
  <w:footnote w:id="332">
    <w:p>
      <w:pPr>
        <w:pStyle w:val="FootnoteText"/>
      </w:pPr>
      <w:r>
        <w:rPr>
          <w:rStyle w:val="FootnoteReference"/>
        </w:rPr>
        <w:footnoteRef/>
      </w:r>
      <w:r>
        <w:t xml:space="preserve"> </w:t>
      </w:r>
      <w:r>
        <w:t xml:space="preserve">Second-order linear recurrences as a family: Lucas, Pell, and generalized sequences share the shape and its guarantees. See:</w:t>
      </w:r>
      <w:r>
        <w:t xml:space="preserve"> </w:t>
      </w:r>
      <w:hyperlink r:id="rId333">
        <w:r>
          <w:rPr>
            <w:rStyle w:val="Hyperlink"/>
          </w:rPr>
          <w:t xml:space="preserve">https://oeis.org/wiki/Index_to_OEIS:_Section_Fi</w:t>
        </w:r>
      </w:hyperlink>
      <w:r>
        <w:t xml:space="preserve"> </w:t>
      </w:r>
      <w:r>
        <w:t xml:space="preserve">and</w:t>
      </w:r>
      <w:r>
        <w:t xml:space="preserve"> </w:t>
      </w:r>
      <w:hyperlink r:id="rId334">
        <w:r>
          <w:rPr>
            <w:rStyle w:val="Hyperlink"/>
          </w:rPr>
          <w:t xml:space="preserve">https://oeis.org/A000129</w:t>
        </w:r>
      </w:hyperlink>
      <w:r>
        <w:t xml:space="preserve"> </w:t>
      </w:r>
      <w:r>
        <w:t xml:space="preserve">(Pell).</w:t>
      </w:r>
    </w:p>
  </w:footnote>
  <w:footnote w:id="336">
    <w:p>
      <w:pPr>
        <w:pStyle w:val="FootnoteText"/>
      </w:pPr>
      <w:r>
        <w:rPr>
          <w:rStyle w:val="FootnoteReference"/>
        </w:rPr>
        <w:footnoteRef/>
      </w:r>
      <w:r>
        <w:t xml:space="preserve"> </w:t>
      </w:r>
      <w:r>
        <w:t xml:space="preserve">Internal Odisena canonical source (privacy-safe, doctrine): the Founding Loop — collapse possibility into one buildable loop, then scale a proven loop into repeatable variants; canonical glyph string quoted as an artifact and explained in plain language. See Appendix I, item 2.</w:t>
      </w:r>
    </w:p>
  </w:footnote>
  <w:footnote w:id="339">
    <w:p>
      <w:pPr>
        <w:pStyle w:val="FootnoteText"/>
      </w:pPr>
      <w:r>
        <w:rPr>
          <w:rStyle w:val="FootnoteReference"/>
        </w:rPr>
        <w:footnoteRef/>
      </w:r>
      <w:r>
        <w:t xml:space="preserve"> </w:t>
      </w:r>
      <w:r>
        <w:t xml:space="preserve">Internal Odisena canonical source (privacy-safe): a shared reusable workflow instantiated across repositories via per-repository callers, rolled out inert first. See Appendix I, item 4.</w:t>
      </w:r>
    </w:p>
  </w:footnote>
  <w:footnote w:id="352">
    <w:p>
      <w:pPr>
        <w:pStyle w:val="FootnoteText"/>
      </w:pPr>
      <w:r>
        <w:rPr>
          <w:rStyle w:val="FootnoteReference"/>
        </w:rPr>
        <w:footnoteRef/>
      </w:r>
      <w:r>
        <w:t xml:space="preserve"> </w:t>
      </w:r>
      <w:r>
        <w:t xml:space="preserve">Internal Odisena canonical source (privacy-safe): the seven-layer socio-technical system with a governance layer running through all layers; explicitly not a single ML model; broad authorization does not permit exposing classified items. See Appendix I, item 9.</w:t>
      </w:r>
    </w:p>
  </w:footnote>
  <w:footnote w:id="355">
    <w:p>
      <w:pPr>
        <w:pStyle w:val="FootnoteText"/>
      </w:pPr>
      <w:r>
        <w:rPr>
          <w:rStyle w:val="FootnoteReference"/>
        </w:rPr>
        <w:footnoteRef/>
      </w:r>
      <w:r>
        <w:t xml:space="preserve"> </w:t>
      </w:r>
      <w:r>
        <w:t xml:space="preserve">Internal Odisena canonical source (privacy-safe): the seven-layer socio-technical system with a governance layer running through all layers; explicitly not a single ML model; broad authorization does not permit exposing classified items. See Appendix I, item 9.</w:t>
      </w:r>
    </w:p>
  </w:footnote>
  <w:footnote w:id="366">
    <w:p>
      <w:pPr>
        <w:pStyle w:val="FootnoteText"/>
      </w:pPr>
      <w:r>
        <w:rPr>
          <w:rStyle w:val="FootnoteReference"/>
        </w:rPr>
        <w:footnoteRef/>
      </w:r>
      <w:r>
        <w:t xml:space="preserve"> </w:t>
      </w:r>
      <w:r>
        <w:t xml:space="preserve">Dynamic programming: optimal substructure and overlapping subproblems; memoization vs. tabulation. See:</w:t>
      </w:r>
      <w:r>
        <w:t xml:space="preserve"> </w:t>
      </w:r>
      <w:hyperlink r:id="rId367">
        <w:r>
          <w:rPr>
            <w:rStyle w:val="Hyperlink"/>
          </w:rPr>
          <w:t xml:space="preserve">https://en.wikipedia.org/wiki/Dynamic_programming</w:t>
        </w:r>
      </w:hyperlink>
      <w:r>
        <w:t xml:space="preserve"> </w:t>
      </w:r>
      <w:r>
        <w:t xml:space="preserve">and</w:t>
      </w:r>
      <w:r>
        <w:t xml:space="preserve"> </w:t>
      </w:r>
      <w:hyperlink r:id="rId40">
        <w:r>
          <w:rPr>
            <w:rStyle w:val="Hyperlink"/>
          </w:rPr>
          <w:t xml:space="preserve">https://cp-algorithms.com/algebra/fibonacci-numbers.html</w:t>
        </w:r>
      </w:hyperlink>
      <w:r>
        <w:t xml:space="preserve">.</w:t>
      </w:r>
    </w:p>
  </w:footnote>
  <w:footnote w:id="371">
    <w:p>
      <w:pPr>
        <w:pStyle w:val="FootnoteText"/>
      </w:pPr>
      <w:r>
        <w:rPr>
          <w:rStyle w:val="FootnoteReference"/>
        </w:rPr>
        <w:footnoteRef/>
      </w:r>
      <w:r>
        <w:t xml:space="preserve"> </w:t>
      </w:r>
      <w:r>
        <w:t xml:space="preserve">The number of domino tilings of a (2</w:t>
      </w:r>
      <w:r>
        <w:t xml:space="preserve">n) board is (F_{n+1}). See:</w:t>
      </w:r>
      <w:r>
        <w:t xml:space="preserve"> </w:t>
      </w:r>
      <w:hyperlink r:id="rId25">
        <w:r>
          <w:rPr>
            <w:rStyle w:val="Hyperlink"/>
          </w:rPr>
          <w:t xml:space="preserve">https://www.cut-the-knot.org/arithmetic/combinatorics/FibonacciTilings.shtml</w:t>
        </w:r>
      </w:hyperlink>
      <w:r>
        <w:t xml:space="preserve">.</w:t>
      </w:r>
    </w:p>
  </w:footnote>
  <w:footnote w:id="381">
    <w:p>
      <w:pPr>
        <w:pStyle w:val="FootnoteText"/>
      </w:pPr>
      <w:r>
        <w:rPr>
          <w:rStyle w:val="FootnoteReference"/>
        </w:rPr>
        <w:footnoteRef/>
      </w:r>
      <w:r>
        <w:t xml:space="preserve"> </w:t>
      </w:r>
      <w:r>
        <w:t xml:space="preserve">Event sourcing: current state derived by replaying an append-only event log; versioned infrastructure and reversible migrations. See:</w:t>
      </w:r>
      <w:r>
        <w:t xml:space="preserve"> </w:t>
      </w:r>
      <w:hyperlink r:id="rId382">
        <w:r>
          <w:rPr>
            <w:rStyle w:val="Hyperlink"/>
          </w:rPr>
          <w:t xml:space="preserve">https://martinfowler.com/eaaDev/EventSourcing.html</w:t>
        </w:r>
      </w:hyperlink>
      <w:r>
        <w:t xml:space="preserve">.</w:t>
      </w:r>
    </w:p>
  </w:footnote>
  <w:footnote w:id="384">
    <w:p>
      <w:pPr>
        <w:pStyle w:val="FootnoteText"/>
      </w:pPr>
      <w:r>
        <w:rPr>
          <w:rStyle w:val="FootnoteReference"/>
        </w:rPr>
        <w:footnoteRef/>
      </w:r>
      <w:r>
        <w:t xml:space="preserve"> </w:t>
      </w:r>
      <w:r>
        <w:t xml:space="preserve">Internal Odisena canonical source (privacy-safe): durable ledger, snapshot adapters, and a recovery-time comparison view. See Appendix I, item 4.</w:t>
      </w:r>
    </w:p>
  </w:footnote>
  <w:footnote w:id="387">
    <w:p>
      <w:pPr>
        <w:pStyle w:val="FootnoteText"/>
      </w:pPr>
      <w:r>
        <w:rPr>
          <w:rStyle w:val="FootnoteReference"/>
        </w:rPr>
        <w:footnoteRef/>
      </w:r>
      <w:r>
        <w:t xml:space="preserve"> </w:t>
      </w:r>
      <w:r>
        <w:t xml:space="preserve">Internal Odisena canonical source (privacy-safe): durable ledger, snapshot adapters, and a recovery-time comparison view. See Appendix I, item 4.</w:t>
      </w:r>
    </w:p>
  </w:footnote>
  <w:footnote w:id="388">
    <w:p>
      <w:pPr>
        <w:pStyle w:val="FootnoteText"/>
      </w:pPr>
      <w:r>
        <w:rPr>
          <w:rStyle w:val="FootnoteReference"/>
        </w:rPr>
        <w:footnoteRef/>
      </w:r>
      <w:r>
        <w:t xml:space="preserve"> </w:t>
      </w:r>
      <w:r>
        <w:t xml:space="preserve">Internal Odisena canonical source (privacy-safe): production promotion fail-closed and separate from code merge. See Appendix I, item 5.</w:t>
      </w:r>
    </w:p>
  </w:footnote>
  <w:footnote w:id="397">
    <w:p>
      <w:pPr>
        <w:pStyle w:val="FootnoteText"/>
      </w:pPr>
      <w:r>
        <w:rPr>
          <w:rStyle w:val="FootnoteReference"/>
        </w:rPr>
        <w:footnoteRef/>
      </w:r>
      <w:r>
        <w:t xml:space="preserve"> </w:t>
      </w:r>
      <w:r>
        <w:t xml:space="preserve">Bounded advanced example (established methods, not novel physics): a governed recursive estimator for a one-dimensional Gaussian quantum state under continuous weak measurement, built on the stochastic master equation, Gaussian moment closure, the Riccati covariance equation, and the quantum Kalman/Kalman–Bucy structure. Underlying peer-reviewed and preprint methods include: conditional Gaussian quantum dynamics</w:t>
      </w:r>
      <w:r>
        <w:t xml:space="preserve"> </w:t>
      </w:r>
      <w:hyperlink r:id="rId398">
        <w:r>
          <w:rPr>
            <w:rStyle w:val="Hyperlink"/>
          </w:rPr>
          <w:t xml:space="preserve">https://arxiv.org/abs/1607.02619</w:t>
        </w:r>
      </w:hyperlink>
      <w:r>
        <w:t xml:space="preserve">; the quantum extended Kalman filter</w:t>
      </w:r>
      <w:r>
        <w:t xml:space="preserve"> </w:t>
      </w:r>
      <w:hyperlink r:id="rId399">
        <w:r>
          <w:rPr>
            <w:rStyle w:val="Hyperlink"/>
          </w:rPr>
          <w:t xml:space="preserve">https://arxiv.org/abs/1603.01890</w:t>
        </w:r>
      </w:hyperlink>
      <w:r>
        <w:t xml:space="preserve">; the Robertson–Schrödinger uncertainty relation</w:t>
      </w:r>
      <w:r>
        <w:t xml:space="preserve"> </w:t>
      </w:r>
      <w:hyperlink r:id="rId400">
        <w:r>
          <w:rPr>
            <w:rStyle w:val="Hyperlink"/>
          </w:rPr>
          <w:t xml:space="preserve">https://iopscience.iop.org/article/10.1088/1361-6404/abd98a</w:t>
        </w:r>
      </w:hyperlink>
      <w:r>
        <w:t xml:space="preserve">; single-shot continuous-measurement parameter estimation</w:t>
      </w:r>
      <w:r>
        <w:t xml:space="preserve"> </w:t>
      </w:r>
      <w:hyperlink r:id="rId401">
        <w:r>
          <w:rPr>
            <w:rStyle w:val="Hyperlink"/>
          </w:rPr>
          <w:t xml:space="preserve">https://arxiv.org/abs/0811.0601</w:t>
        </w:r>
      </w:hyperlink>
      <w:r>
        <w:t xml:space="preserve">; Gaussian trajectories under quadratic dynamics</w:t>
      </w:r>
      <w:r>
        <w:t xml:space="preserve"> </w:t>
      </w:r>
      <w:hyperlink r:id="rId402">
        <w:r>
          <w:rPr>
            <w:rStyle w:val="Hyperlink"/>
          </w:rPr>
          <w:t xml:space="preserve">https://iopscience.iop.org/article/10.1088/1751-8121/ac9d73</w:t>
        </w:r>
      </w:hyperlink>
      <w:r>
        <w:t xml:space="preserve">; and the continuous-measurement Cramér–Rao bound</w:t>
      </w:r>
      <w:r>
        <w:t xml:space="preserve"> </w:t>
      </w:r>
      <w:hyperlink r:id="rId403">
        <w:r>
          <w:rPr>
            <w:rStyle w:val="Hyperlink"/>
          </w:rPr>
          <w:t xml:space="preserve">https://arxiv.org/abs/1608.08429</w:t>
        </w:r>
      </w:hyperlink>
      <w:r>
        <w:t xml:space="preserve">. The RFPA/AVPT governance layer around these established methods is presented as an architecture, not as new physics, and makes no claim to invalidate any established principle. See Appendix I, item 11.</w:t>
      </w:r>
    </w:p>
  </w:footnote>
  <w:footnote w:id="404">
    <w:p>
      <w:pPr>
        <w:pStyle w:val="FootnoteText"/>
      </w:pPr>
      <w:r>
        <w:rPr>
          <w:rStyle w:val="FootnoteReference"/>
        </w:rPr>
        <w:footnoteRef/>
      </w:r>
      <w:r>
        <w:t xml:space="preserve"> </w:t>
      </w:r>
      <w:r>
        <w:t xml:space="preserve">Bounded advanced example (established methods, not novel physics): a governed recursive estimator for a one-dimensional Gaussian quantum state under continuous weak measurement, built on the stochastic master equation, Gaussian moment closure, the Riccati covariance equation, and the quantum Kalman/Kalman–Bucy structure. Underlying peer-reviewed and preprint methods include: conditional Gaussian quantum dynamics</w:t>
      </w:r>
      <w:r>
        <w:t xml:space="preserve"> </w:t>
      </w:r>
      <w:hyperlink r:id="rId398">
        <w:r>
          <w:rPr>
            <w:rStyle w:val="Hyperlink"/>
          </w:rPr>
          <w:t xml:space="preserve">https://arxiv.org/abs/1607.02619</w:t>
        </w:r>
      </w:hyperlink>
      <w:r>
        <w:t xml:space="preserve">; the quantum extended Kalman filter</w:t>
      </w:r>
      <w:r>
        <w:t xml:space="preserve"> </w:t>
      </w:r>
      <w:hyperlink r:id="rId399">
        <w:r>
          <w:rPr>
            <w:rStyle w:val="Hyperlink"/>
          </w:rPr>
          <w:t xml:space="preserve">https://arxiv.org/abs/1603.01890</w:t>
        </w:r>
      </w:hyperlink>
      <w:r>
        <w:t xml:space="preserve">; the Robertson–Schrödinger uncertainty relation</w:t>
      </w:r>
      <w:r>
        <w:t xml:space="preserve"> </w:t>
      </w:r>
      <w:hyperlink r:id="rId400">
        <w:r>
          <w:rPr>
            <w:rStyle w:val="Hyperlink"/>
          </w:rPr>
          <w:t xml:space="preserve">https://iopscience.iop.org/article/10.1088/1361-6404/abd98a</w:t>
        </w:r>
      </w:hyperlink>
      <w:r>
        <w:t xml:space="preserve">; single-shot continuous-measurement parameter estimation</w:t>
      </w:r>
      <w:r>
        <w:t xml:space="preserve"> </w:t>
      </w:r>
      <w:hyperlink r:id="rId401">
        <w:r>
          <w:rPr>
            <w:rStyle w:val="Hyperlink"/>
          </w:rPr>
          <w:t xml:space="preserve">https://arxiv.org/abs/0811.0601</w:t>
        </w:r>
      </w:hyperlink>
      <w:r>
        <w:t xml:space="preserve">; Gaussian trajectories under quadratic dynamics</w:t>
      </w:r>
      <w:r>
        <w:t xml:space="preserve"> </w:t>
      </w:r>
      <w:hyperlink r:id="rId402">
        <w:r>
          <w:rPr>
            <w:rStyle w:val="Hyperlink"/>
          </w:rPr>
          <w:t xml:space="preserve">https://iopscience.iop.org/article/10.1088/1751-8121/ac9d73</w:t>
        </w:r>
      </w:hyperlink>
      <w:r>
        <w:t xml:space="preserve">; and the continuous-measurement Cramér–Rao bound</w:t>
      </w:r>
      <w:r>
        <w:t xml:space="preserve"> </w:t>
      </w:r>
      <w:hyperlink r:id="rId403">
        <w:r>
          <w:rPr>
            <w:rStyle w:val="Hyperlink"/>
          </w:rPr>
          <w:t xml:space="preserve">https://arxiv.org/abs/1608.08429</w:t>
        </w:r>
      </w:hyperlink>
      <w:r>
        <w:t xml:space="preserve">. The RFPA/AVPT governance layer around these established methods is presented as an architecture, not as new physics, and makes no claim to invalidate any established principle. See Appendix I, item 11.</w:t>
      </w:r>
    </w:p>
  </w:footnote>
  <w:footnote w:id="406">
    <w:p>
      <w:pPr>
        <w:pStyle w:val="FootnoteText"/>
      </w:pPr>
      <w:r>
        <w:rPr>
          <w:rStyle w:val="FootnoteReference"/>
        </w:rPr>
        <w:footnoteRef/>
      </w:r>
      <w:r>
        <w:t xml:space="preserve"> </w:t>
      </w:r>
      <w:r>
        <w:t xml:space="preserve">Internal Odisena canonical source (privacy-safe): item-level, validation-gated release of AI-assisted outputs. See Appendix I, item 9.</w:t>
      </w:r>
    </w:p>
  </w:footnote>
  <w:footnote w:id="421">
    <w:p>
      <w:pPr>
        <w:pStyle w:val="FootnoteText"/>
      </w:pPr>
      <w:r>
        <w:rPr>
          <w:rStyle w:val="FootnoteReference"/>
        </w:rPr>
        <w:footnoteRef/>
      </w:r>
      <w:r>
        <w:t xml:space="preserve"> </w:t>
      </w:r>
      <w:r>
        <w:t xml:space="preserve">KDP paperback interior margin (gutter) requirements by page count and minimum outside margin (official KDP help):</w:t>
      </w:r>
      <w:r>
        <w:t xml:space="preserve"> </w:t>
      </w:r>
      <w:hyperlink r:id="rId422">
        <w:r>
          <w:rPr>
            <w:rStyle w:val="Hyperlink"/>
          </w:rPr>
          <w:t xml:space="preserve">https://kdp.amazon.com/help/topic/GVBQ3CMEQW3W2VL6</w:t>
        </w:r>
      </w:hyperlink>
      <w:r>
        <w:t xml:space="preserve">.</w:t>
      </w:r>
    </w:p>
  </w:footnote>
  <w:footnote w:id="423">
    <w:p>
      <w:pPr>
        <w:pStyle w:val="FootnoteText"/>
      </w:pPr>
      <w:r>
        <w:rPr>
          <w:rStyle w:val="FootnoteReference"/>
        </w:rPr>
        <w:footnoteRef/>
      </w:r>
      <w:r>
        <w:t xml:space="preserve"> </w:t>
      </w:r>
      <w:r>
        <w:t xml:space="preserve">KDP cover spine-width formula (white paper: page count × 0.002252″), bleed, and safe-area requirements (official KDP help):</w:t>
      </w:r>
      <w:r>
        <w:t xml:space="preserve"> </w:t>
      </w:r>
      <w:hyperlink r:id="rId424">
        <w:r>
          <w:rPr>
            <w:rStyle w:val="Hyperlink"/>
          </w:rPr>
          <w:t xml:space="preserve">https://kdp.amazon.com/help/topic/G201857950</w:t>
        </w:r>
      </w:hyperlink>
      <w:r>
        <w:t xml:space="preserve"> </w:t>
      </w:r>
      <w:r>
        <w:t xml:space="preserve">and the KDP Cover Calculator:</w:t>
      </w:r>
      <w:r>
        <w:t xml:space="preserve"> </w:t>
      </w:r>
      <w:hyperlink r:id="rId425">
        <w:r>
          <w:rPr>
            <w:rStyle w:val="Hyperlink"/>
          </w:rPr>
          <w:t xml:space="preserve">https://kdp.amazon.com/cover-calculator</w:t>
        </w:r>
      </w:hyperlink>
      <w:r>
        <w:t xml:space="preserve">.</w:t>
      </w:r>
    </w:p>
  </w:footnote>
  <w:footnote w:id="426">
    <w:p>
      <w:pPr>
        <w:pStyle w:val="FootnoteText"/>
      </w:pPr>
      <w:r>
        <w:rPr>
          <w:rStyle w:val="FootnoteReference"/>
        </w:rPr>
        <w:footnoteRef/>
      </w:r>
      <w:r>
        <w:t xml:space="preserve"> </w:t>
      </w:r>
      <w:r>
        <w:t xml:space="preserve">KDP cover spine-width formula (white paper: page count × 0.002252″), bleed, and safe-area requirements (official KDP help):</w:t>
      </w:r>
      <w:r>
        <w:t xml:space="preserve"> </w:t>
      </w:r>
      <w:hyperlink r:id="rId424">
        <w:r>
          <w:rPr>
            <w:rStyle w:val="Hyperlink"/>
          </w:rPr>
          <w:t xml:space="preserve">https://kdp.amazon.com/help/topic/G201857950</w:t>
        </w:r>
      </w:hyperlink>
      <w:r>
        <w:t xml:space="preserve"> </w:t>
      </w:r>
      <w:r>
        <w:t xml:space="preserve">and the KDP Cover Calculator:</w:t>
      </w:r>
      <w:r>
        <w:t xml:space="preserve"> </w:t>
      </w:r>
      <w:hyperlink r:id="rId425">
        <w:r>
          <w:rPr>
            <w:rStyle w:val="Hyperlink"/>
          </w:rPr>
          <w:t xml:space="preserve">https://kdp.amazon.com/cover-calculator</w:t>
        </w:r>
      </w:hyperlink>
      <w:r>
        <w:t xml:space="preserve">.</w:t>
      </w:r>
    </w:p>
  </w:footnote>
  <w:footnote w:id="438">
    <w:p>
      <w:pPr>
        <w:pStyle w:val="FootnoteText"/>
      </w:pPr>
      <w:r>
        <w:rPr>
          <w:rStyle w:val="FootnoteReference"/>
        </w:rPr>
        <w:footnoteRef/>
      </w:r>
      <w:r>
        <w:t xml:space="preserve"> </w:t>
      </w:r>
      <w:r>
        <w:t xml:space="preserve">Phyllotaxis, the golden angle, and Douady–Couder experiments. See:</w:t>
      </w:r>
      <w:r>
        <w:t xml:space="preserve"> </w:t>
      </w:r>
      <w:hyperlink r:id="rId74">
        <w:r>
          <w:rPr>
            <w:rStyle w:val="Hyperlink"/>
          </w:rPr>
          <w:t xml:space="preserve">https://archive.math.arizona.edu/anewell/publications/201newell.pdf</w:t>
        </w:r>
      </w:hyperlink>
      <w:r>
        <w:t xml:space="preserve"> </w:t>
      </w:r>
      <w:r>
        <w:t xml:space="preserve">and</w:t>
      </w:r>
      <w:r>
        <w:t xml:space="preserve"> </w:t>
      </w:r>
      <w:hyperlink r:id="rId75">
        <w:r>
          <w:rPr>
            <w:rStyle w:val="Hyperlink"/>
          </w:rPr>
          <w:t xml:space="preserve">https://www.biorxiv.org/content/10.1101/2023.02.13.528401v1.full.pdf</w:t>
        </w:r>
      </w:hyperlink>
      <w:r>
        <w:t xml:space="preserve">.</w:t>
      </w:r>
    </w:p>
  </w:footnote>
  <w:footnote w:id="439">
    <w:p>
      <w:pPr>
        <w:pStyle w:val="FootnoteText"/>
      </w:pPr>
      <w:r>
        <w:rPr>
          <w:rStyle w:val="FootnoteReference"/>
        </w:rPr>
        <w:footnoteRef/>
      </w:r>
      <w:r>
        <w:t xml:space="preserve"> </w:t>
      </w:r>
      <w:r>
        <w:t xml:space="preserve">The nautilus is not a golden spiral. See Markowsky (1992):</w:t>
      </w:r>
      <w:r>
        <w:t xml:space="preserve"> </w:t>
      </w:r>
      <w:hyperlink r:id="rId77">
        <w:r>
          <w:rPr>
            <w:rStyle w:val="Hyperlink"/>
          </w:rPr>
          <w:t xml:space="preserve">http://www.umcs.maine.edu/~markov/GoldenRatio.pdf</w:t>
        </w:r>
      </w:hyperlink>
      <w:r>
        <w:t xml:space="preserve">.</w:t>
      </w:r>
    </w:p>
  </w:footnote>
  <w:footnote w:id="440">
    <w:p>
      <w:pPr>
        <w:pStyle w:val="FootnoteText"/>
      </w:pPr>
      <w:r>
        <w:rPr>
          <w:rStyle w:val="FootnoteReference"/>
        </w:rPr>
        <w:footnoteRef/>
      </w:r>
      <w:r>
        <w:t xml:space="preserve"> </w:t>
      </w:r>
      <w:r>
        <w:t xml:space="preserve">Golden-ratio design claims for the Parthenon and pyramids are unsupported/retrofitted. See Markowsky (1992):</w:t>
      </w:r>
      <w:r>
        <w:t xml:space="preserve"> </w:t>
      </w:r>
      <w:hyperlink r:id="rId77">
        <w:r>
          <w:rPr>
            <w:rStyle w:val="Hyperlink"/>
          </w:rPr>
          <w:t xml:space="preserve">http://www.umcs.maine.edu/~markov/GoldenRatio.pdf</w:t>
        </w:r>
      </w:hyperlink>
      <w:r>
        <w:t xml:space="preserve">.</w:t>
      </w:r>
    </w:p>
  </w:footnote>
  <w:footnote w:id="441">
    <w:p>
      <w:pPr>
        <w:pStyle w:val="FootnoteText"/>
      </w:pPr>
      <w:r>
        <w:rPr>
          <w:rStyle w:val="FootnoteReference"/>
        </w:rPr>
        <w:footnoteRef/>
      </w:r>
      <w:r>
        <w:t xml:space="preserve"> </w:t>
      </w:r>
      <w:r>
        <w:t xml:space="preserve">Experimental evidence for a preference for golden-ratio rectangles is weak and mixed. See Markowsky (1992):</w:t>
      </w:r>
      <w:r>
        <w:t xml:space="preserve"> </w:t>
      </w:r>
      <w:hyperlink r:id="rId77">
        <w:r>
          <w:rPr>
            <w:rStyle w:val="Hyperlink"/>
          </w:rPr>
          <w:t xml:space="preserve">http://www.umcs.maine.edu/~markov/GoldenRatio.pdf</w:t>
        </w:r>
      </w:hyperlink>
      <w:r>
        <w:t xml:space="preserve">.</w:t>
      </w:r>
    </w:p>
  </w:footnote>
  <w:footnote w:id="445">
    <w:p>
      <w:pPr>
        <w:pStyle w:val="FootnoteText"/>
      </w:pPr>
      <w:r>
        <w:rPr>
          <w:rStyle w:val="FootnoteReference"/>
        </w:rPr>
        <w:footnoteRef/>
      </w:r>
      <w:r>
        <w:t xml:space="preserve"> </w:t>
      </w:r>
      <w:r>
        <w:t xml:space="preserve">Experimental evidence for a preference for golden-ratio rectangles is weak and mixed. See Markowsky (1992):</w:t>
      </w:r>
      <w:r>
        <w:t xml:space="preserve"> </w:t>
      </w:r>
      <w:hyperlink r:id="rId77">
        <w:r>
          <w:rPr>
            <w:rStyle w:val="Hyperlink"/>
          </w:rPr>
          <w:t xml:space="preserve">http://www.umcs.maine.edu/~markov/GoldenRatio.pdf</w:t>
        </w:r>
      </w:hyperlink>
      <w:r>
        <w:t xml:space="preserve">.</w:t>
      </w:r>
    </w:p>
  </w:footnote>
  <w:footnote w:id="455">
    <w:p>
      <w:pPr>
        <w:pStyle w:val="FootnoteText"/>
      </w:pPr>
      <w:r>
        <w:rPr>
          <w:rStyle w:val="FootnoteReference"/>
        </w:rPr>
        <w:footnoteRef/>
      </w:r>
      <w:r>
        <w:t xml:space="preserve"> </w:t>
      </w:r>
      <w:r>
        <w:t xml:space="preserve">Internal Odisena canonical source (privacy-safe): numbered receipts, versioned registries, and supersession notes as institutional memory. See Appendix I, items 3 and 12.</w:t>
      </w:r>
    </w:p>
  </w:footnote>
  <w:footnote w:id="456">
    <w:p>
      <w:pPr>
        <w:pStyle w:val="FootnoteText"/>
      </w:pPr>
      <w:r>
        <w:rPr>
          <w:rStyle w:val="FootnoteReference"/>
        </w:rPr>
        <w:footnoteRef/>
      </w:r>
      <w:r>
        <w:t xml:space="preserve"> </w:t>
      </w:r>
      <w:r>
        <w:t xml:space="preserve">Internal Odisena canonical source (privacy-safe): a supersession note marking one clause superseded while preserving the rest. See Appendix I, item 12.</w:t>
      </w:r>
    </w:p>
  </w:footnote>
  <w:footnote w:id="459">
    <w:p>
      <w:pPr>
        <w:pStyle w:val="FootnoteText"/>
      </w:pPr>
      <w:r>
        <w:rPr>
          <w:rStyle w:val="FootnoteReference"/>
        </w:rPr>
        <w:footnoteRef/>
      </w:r>
      <w:r>
        <w:t xml:space="preserve"> </w:t>
      </w:r>
      <w:r>
        <w:t xml:space="preserve">Internal Odisena canonical source (privacy-safe): a collision correction preserving the authoritative chain, keeping the colliding artifact as an inert record, refiling the correction, and advancing the registry, with the rule that no artifact is deleted or silently rewritten. See Appendix I, item 12.</w:t>
      </w:r>
    </w:p>
  </w:footnote>
  <w:footnote w:id="487">
    <w:p>
      <w:pPr>
        <w:pStyle w:val="FootnoteText"/>
      </w:pPr>
      <w:r>
        <w:rPr>
          <w:rStyle w:val="FootnoteReference"/>
        </w:rPr>
        <w:footnoteRef/>
      </w:r>
      <w:r>
        <w:t xml:space="preserve"> </w:t>
      </w:r>
      <w:r>
        <w:t xml:space="preserve">On-Line Encyclopedia of Integer Sequences, A000045 (Fibonacci numbers):</w:t>
      </w:r>
      <w:r>
        <w:t xml:space="preserve"> </w:t>
      </w:r>
      <w:hyperlink r:id="rId23">
        <w:r>
          <w:rPr>
            <w:rStyle w:val="Hyperlink"/>
          </w:rPr>
          <w:t xml:space="preserve">https://oeis.org/A000045</w:t>
        </w:r>
      </w:hyperlink>
      <w:r>
        <w:t xml:space="preserve">.</w:t>
      </w:r>
    </w:p>
  </w:footnote>
  <w:footnote w:id="489">
    <w:p>
      <w:pPr>
        <w:pStyle w:val="FootnoteText"/>
      </w:pPr>
      <w:r>
        <w:rPr>
          <w:rStyle w:val="FootnoteReference"/>
        </w:rPr>
        <w:footnoteRef/>
      </w:r>
      <w:r>
        <w:t xml:space="preserve"> </w:t>
      </w:r>
      <w:r>
        <w:t xml:space="preserve">Binet’s formula. See:</w:t>
      </w:r>
      <w:r>
        <w:t xml:space="preserve"> </w:t>
      </w:r>
      <w:hyperlink r:id="rId57">
        <w:r>
          <w:rPr>
            <w:rStyle w:val="Hyperlink"/>
          </w:rPr>
          <w:t xml:space="preserve">https://mathworld.wolfram.com/BinetsFibonacciNumberFormula.html</w:t>
        </w:r>
      </w:hyperlink>
      <w:r>
        <w:t xml:space="preserve">.</w:t>
      </w:r>
    </w:p>
  </w:footnote>
  <w:footnote w:id="490">
    <w:p>
      <w:pPr>
        <w:pStyle w:val="FootnoteText"/>
      </w:pPr>
      <w:r>
        <w:rPr>
          <w:rStyle w:val="FootnoteReference"/>
        </w:rPr>
        <w:footnoteRef/>
      </w:r>
      <w:r>
        <w:t xml:space="preserve"> </w:t>
      </w:r>
      <w:r>
        <w:t xml:space="preserve">Cassini’s identity. See:</w:t>
      </w:r>
      <w:r>
        <w:t xml:space="preserve"> </w:t>
      </w:r>
      <w:hyperlink r:id="rId71">
        <w:r>
          <w:rPr>
            <w:rStyle w:val="Hyperlink"/>
          </w:rPr>
          <w:t xml:space="preserve">https://en.wikipedia.org/wiki/Cassini_and_Catalan_identities</w:t>
        </w:r>
      </w:hyperlink>
      <w:r>
        <w:t xml:space="preserve">.</w:t>
      </w:r>
    </w:p>
  </w:footnote>
  <w:footnote w:id="491">
    <w:p>
      <w:pPr>
        <w:pStyle w:val="FootnoteText"/>
      </w:pPr>
      <w:r>
        <w:rPr>
          <w:rStyle w:val="FootnoteReference"/>
        </w:rPr>
        <w:footnoteRef/>
      </w:r>
      <w:r>
        <w:t xml:space="preserve"> </w:t>
      </w:r>
      <w:r>
        <w:t xml:space="preserve">The GCD property (</w:t>
      </w:r>
      <w:r>
        <w:t xml:space="preserve">(F_m,F_n)=F_{</w:t>
      </w:r>
      <w:r>
        <w:t xml:space="preserve">(m,n)}). See:</w:t>
      </w:r>
      <w:r>
        <w:t xml:space="preserve"> </w:t>
      </w:r>
      <w:hyperlink r:id="rId145">
        <w:r>
          <w:rPr>
            <w:rStyle w:val="Hyperlink"/>
          </w:rPr>
          <w:t xml:space="preserve">https://mathworld.wolfram.com/FibonacciNumber.html</w:t>
        </w:r>
      </w:hyperlink>
      <w:r>
        <w:t xml:space="preserve">.</w:t>
      </w:r>
    </w:p>
  </w:footnote>
  <w:footnote w:id="494">
    <w:p>
      <w:pPr>
        <w:pStyle w:val="FootnoteText"/>
      </w:pPr>
      <w:r>
        <w:rPr>
          <w:rStyle w:val="FootnoteReference"/>
        </w:rPr>
        <w:footnoteRef/>
      </w:r>
      <w:r>
        <w:t xml:space="preserve"> </w:t>
      </w:r>
      <w:r>
        <w:t xml:space="preserve">Convergence of ratios to (</w:t>
      </w:r>
      <w:r>
        <w:t xml:space="preserve">). See:</w:t>
      </w:r>
      <w:r>
        <w:t xml:space="preserve"> </w:t>
      </w:r>
      <w:hyperlink r:id="rId23">
        <w:r>
          <w:rPr>
            <w:rStyle w:val="Hyperlink"/>
          </w:rPr>
          <w:t xml:space="preserve">https://oeis.org/A000045</w:t>
        </w:r>
      </w:hyperlink>
      <w:r>
        <w:t xml:space="preserve">.</w:t>
      </w:r>
    </w:p>
  </w:footnote>
  <w:footnote w:id="495">
    <w:p>
      <w:pPr>
        <w:pStyle w:val="FootnoteText"/>
      </w:pPr>
      <w:r>
        <w:rPr>
          <w:rStyle w:val="FootnoteReference"/>
        </w:rPr>
        <w:footnoteRef/>
      </w:r>
      <w:r>
        <w:t xml:space="preserve"> </w:t>
      </w:r>
      <w:r>
        <w:t xml:space="preserve">Binet’s formula via the characteristic equation. See:</w:t>
      </w:r>
      <w:r>
        <w:t xml:space="preserve"> </w:t>
      </w:r>
      <w:hyperlink r:id="rId57">
        <w:r>
          <w:rPr>
            <w:rStyle w:val="Hyperlink"/>
          </w:rPr>
          <w:t xml:space="preserve">https://mathworld.wolfram.com/BinetsFibonacciNumberFormula.html</w:t>
        </w:r>
      </w:hyperlink>
      <w:r>
        <w:t xml:space="preserve">.</w:t>
      </w:r>
    </w:p>
  </w:footnote>
  <w:footnote w:id="496">
    <w:p>
      <w:pPr>
        <w:pStyle w:val="FootnoteText"/>
      </w:pPr>
      <w:r>
        <w:rPr>
          <w:rStyle w:val="FootnoteReference"/>
        </w:rPr>
        <w:footnoteRef/>
      </w:r>
      <w:r>
        <w:t xml:space="preserve"> </w:t>
      </w:r>
      <w:r>
        <w:t xml:space="preserve">Cassini’s identity via the Q-matrix determinant. See:</w:t>
      </w:r>
      <w:r>
        <w:t xml:space="preserve"> </w:t>
      </w:r>
      <w:hyperlink r:id="rId39">
        <w:r>
          <w:rPr>
            <w:rStyle w:val="Hyperlink"/>
          </w:rPr>
          <w:t xml:space="preserve">https://www.cut-the-knot.org/arithmetic/algebra/FibonacciMatrix.shtml</w:t>
        </w:r>
      </w:hyperlink>
      <w:r>
        <w:t xml:space="preserve">.</w:t>
      </w:r>
    </w:p>
  </w:footnote>
  <w:footnote w:id="497">
    <w:p>
      <w:pPr>
        <w:pStyle w:val="FootnoteText"/>
      </w:pPr>
      <w:r>
        <w:rPr>
          <w:rStyle w:val="FootnoteReference"/>
        </w:rPr>
        <w:footnoteRef/>
      </w:r>
      <w:r>
        <w:t xml:space="preserve"> </w:t>
      </w:r>
      <w:r>
        <w:t xml:space="preserve">Complexity of Fibonacci algorithms. See:</w:t>
      </w:r>
      <w:r>
        <w:t xml:space="preserve"> </w:t>
      </w:r>
      <w:hyperlink r:id="rId92">
        <w:r>
          <w:rPr>
            <w:rStyle w:val="Hyperlink"/>
          </w:rPr>
          <w:t xml:space="preserve">https://www.cs.cornell.edu/courses/cs2022/2010sp/fibonacci.pdf</w:t>
        </w:r>
      </w:hyperlink>
      <w:r>
        <w:t xml:space="preserve">.</w:t>
      </w:r>
    </w:p>
  </w:footnote>
  <w:footnote w:id="498">
    <w:p>
      <w:pPr>
        <w:pStyle w:val="FootnoteText"/>
      </w:pPr>
      <w:r>
        <w:rPr>
          <w:rStyle w:val="FootnoteReference"/>
        </w:rPr>
        <w:footnoteRef/>
      </w:r>
      <w:r>
        <w:t xml:space="preserve"> </w:t>
      </w:r>
      <w:r>
        <w:t xml:space="preserve">Domino-tiling interpretation. See:</w:t>
      </w:r>
      <w:r>
        <w:t xml:space="preserve"> </w:t>
      </w:r>
      <w:hyperlink r:id="rId25">
        <w:r>
          <w:rPr>
            <w:rStyle w:val="Hyperlink"/>
          </w:rPr>
          <w:t xml:space="preserve">https://www.cut-the-knot.org/arithmetic/combinatorics/FibonacciTilings.shtml</w:t>
        </w:r>
      </w:hyperlink>
      <w:r>
        <w:t xml:space="preserve">.</w:t>
      </w:r>
    </w:p>
  </w:footnote>
  <w:footnote w:id="499">
    <w:p>
      <w:pPr>
        <w:pStyle w:val="FootnoteText"/>
      </w:pPr>
      <w:r>
        <w:rPr>
          <w:rStyle w:val="FootnoteReference"/>
        </w:rPr>
        <w:footnoteRef/>
      </w:r>
      <w:r>
        <w:t xml:space="preserve"> </w:t>
      </w:r>
      <w:r>
        <w:t xml:space="preserve">The GCD property (</w:t>
      </w:r>
      <w:r>
        <w:t xml:space="preserve">(F_m,F_n)=F_{</w:t>
      </w:r>
      <w:r>
        <w:t xml:space="preserve">(m,n)}). See:</w:t>
      </w:r>
      <w:r>
        <w:t xml:space="preserve"> </w:t>
      </w:r>
      <w:hyperlink r:id="rId145">
        <w:r>
          <w:rPr>
            <w:rStyle w:val="Hyperlink"/>
          </w:rPr>
          <w:t xml:space="preserve">https://mathworld.wolfram.com/FibonacciNumber.html</w:t>
        </w:r>
      </w:hyperlink>
      <w:r>
        <w:t xml:space="preserve">.</w:t>
      </w:r>
    </w:p>
  </w:footnote>
  <w:footnote w:id="505">
    <w:p>
      <w:pPr>
        <w:pStyle w:val="FootnoteText"/>
      </w:pPr>
      <w:r>
        <w:rPr>
          <w:rStyle w:val="FootnoteReference"/>
        </w:rPr>
        <w:footnoteRef/>
      </w:r>
      <w:r>
        <w:t xml:space="preserve"> </w:t>
      </w:r>
      <w:r>
        <w:t xml:space="preserve">KDP margins/gutter by page count (official KDP help):</w:t>
      </w:r>
      <w:r>
        <w:t xml:space="preserve"> </w:t>
      </w:r>
      <w:hyperlink r:id="rId422">
        <w:r>
          <w:rPr>
            <w:rStyle w:val="Hyperlink"/>
          </w:rPr>
          <w:t xml:space="preserve">https://kdp.amazon.com/help/topic/GVBQ3CMEQW3W2VL6</w:t>
        </w:r>
      </w:hyperlink>
      <w:r>
        <w:t xml:space="preserve">.</w:t>
      </w:r>
    </w:p>
  </w:footnote>
  <w:footnote w:id="506">
    <w:p>
      <w:pPr>
        <w:pStyle w:val="FootnoteText"/>
      </w:pPr>
      <w:r>
        <w:rPr>
          <w:rStyle w:val="FootnoteReference"/>
        </w:rPr>
        <w:footnoteRef/>
      </w:r>
      <w:r>
        <w:t xml:space="preserve"> </w:t>
      </w:r>
      <w:r>
        <w:t xml:space="preserve">KDP paperback submission guidelines — embedded fonts, ≥300 DPI, single pages, spine formula, bleed, safe area, barcode (official KDP help):</w:t>
      </w:r>
      <w:r>
        <w:t xml:space="preserve"> </w:t>
      </w:r>
      <w:hyperlink r:id="rId424">
        <w:r>
          <w:rPr>
            <w:rStyle w:val="Hyperlink"/>
          </w:rPr>
          <w:t xml:space="preserve">https://kdp.amazon.com/help/topic/G201857950</w:t>
        </w:r>
      </w:hyperlink>
      <w:r>
        <w:t xml:space="preserve">. Print trim sizes:</w:t>
      </w:r>
      <w:r>
        <w:t xml:space="preserve"> </w:t>
      </w:r>
      <w:hyperlink r:id="rId507">
        <w:r>
          <w:rPr>
            <w:rStyle w:val="Hyperlink"/>
          </w:rPr>
          <w:t xml:space="preserve">https://kdp.amazon.com/help/topic/G201834180</w:t>
        </w:r>
      </w:hyperlink>
      <w:r>
        <w:t xml:space="preserve">. Print options overview:</w:t>
      </w:r>
      <w:r>
        <w:t xml:space="preserve"> </w:t>
      </w:r>
      <w:hyperlink r:id="rId508">
        <w:r>
          <w:rPr>
            <w:rStyle w:val="Hyperlink"/>
          </w:rPr>
          <w:t xml:space="preserve">https://kdp.amazon.com/help/topic/G200645680</w:t>
        </w:r>
      </w:hyperlink>
      <w:r>
        <w:t xml:space="preserve">.</w:t>
      </w:r>
    </w:p>
  </w:footnote>
  <w:footnote w:id="509">
    <w:p>
      <w:pPr>
        <w:pStyle w:val="FootnoteText"/>
      </w:pPr>
      <w:r>
        <w:rPr>
          <w:rStyle w:val="FootnoteReference"/>
        </w:rPr>
        <w:footnoteRef/>
      </w:r>
      <w:r>
        <w:t xml:space="preserve"> </w:t>
      </w:r>
      <w:r>
        <w:t xml:space="preserve">KDP paperback submission guidelines — embedded fonts, ≥300 DPI, single pages, spine formula, bleed, safe area, barcode (official KDP help):</w:t>
      </w:r>
      <w:r>
        <w:t xml:space="preserve"> </w:t>
      </w:r>
      <w:hyperlink r:id="rId424">
        <w:r>
          <w:rPr>
            <w:rStyle w:val="Hyperlink"/>
          </w:rPr>
          <w:t xml:space="preserve">https://kdp.amazon.com/help/topic/G201857950</w:t>
        </w:r>
      </w:hyperlink>
      <w:r>
        <w:t xml:space="preserve">. Print trim sizes:</w:t>
      </w:r>
      <w:r>
        <w:t xml:space="preserve"> </w:t>
      </w:r>
      <w:hyperlink r:id="rId507">
        <w:r>
          <w:rPr>
            <w:rStyle w:val="Hyperlink"/>
          </w:rPr>
          <w:t xml:space="preserve">https://kdp.amazon.com/help/topic/G201834180</w:t>
        </w:r>
      </w:hyperlink>
      <w:r>
        <w:t xml:space="preserve">. Print options overview:</w:t>
      </w:r>
      <w:r>
        <w:t xml:space="preserve"> </w:t>
      </w:r>
      <w:hyperlink r:id="rId508">
        <w:r>
          <w:rPr>
            <w:rStyle w:val="Hyperlink"/>
          </w:rPr>
          <w:t xml:space="preserve">https://kdp.amazon.com/help/topic/G200645680</w:t>
        </w:r>
      </w:hyperlink>
      <w:r>
        <w:t xml:space="preserve">.</w:t>
      </w:r>
    </w:p>
  </w:footnote>
  <w:footnote w:id="510">
    <w:p>
      <w:pPr>
        <w:pStyle w:val="FootnoteText"/>
      </w:pPr>
      <w:r>
        <w:rPr>
          <w:rStyle w:val="FootnoteReference"/>
        </w:rPr>
        <w:footnoteRef/>
      </w:r>
      <w:r>
        <w:t xml:space="preserve"> </w:t>
      </w:r>
      <w:r>
        <w:t xml:space="preserve">KDP paperback submission guidelines — embedded fonts, ≥300 DPI, single pages, spine formula, bleed, safe area, barcode (official KDP help):</w:t>
      </w:r>
      <w:r>
        <w:t xml:space="preserve"> </w:t>
      </w:r>
      <w:hyperlink r:id="rId424">
        <w:r>
          <w:rPr>
            <w:rStyle w:val="Hyperlink"/>
          </w:rPr>
          <w:t xml:space="preserve">https://kdp.amazon.com/help/topic/G201857950</w:t>
        </w:r>
      </w:hyperlink>
      <w:r>
        <w:t xml:space="preserve">. Print trim sizes:</w:t>
      </w:r>
      <w:r>
        <w:t xml:space="preserve"> </w:t>
      </w:r>
      <w:hyperlink r:id="rId507">
        <w:r>
          <w:rPr>
            <w:rStyle w:val="Hyperlink"/>
          </w:rPr>
          <w:t xml:space="preserve">https://kdp.amazon.com/help/topic/G201834180</w:t>
        </w:r>
      </w:hyperlink>
      <w:r>
        <w:t xml:space="preserve">. Print options overview:</w:t>
      </w:r>
      <w:r>
        <w:t xml:space="preserve"> </w:t>
      </w:r>
      <w:hyperlink r:id="rId508">
        <w:r>
          <w:rPr>
            <w:rStyle w:val="Hyperlink"/>
          </w:rPr>
          <w:t xml:space="preserve">https://kdp.amazon.com/help/topic/G200645680</w:t>
        </w:r>
      </w:hyperlink>
      <w:r>
        <w:t xml:space="preserve">.</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1"/>
  </w:num>
  <w:num w:numId="106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5">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66">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87" Target="media/rId187.png" /><Relationship Type="http://schemas.openxmlformats.org/officeDocument/2006/relationships/image" Id="rId218" Target="media/rId218.png" /><Relationship Type="http://schemas.openxmlformats.org/officeDocument/2006/relationships/image" Id="rId269" Target="media/rId269.png" /><Relationship Type="http://schemas.openxmlformats.org/officeDocument/2006/relationships/image" Id="rId250" Target="media/rId250.png" /><Relationship Type="http://schemas.openxmlformats.org/officeDocument/2006/relationships/image" Id="rId417" Target="media/rId417.png" /><Relationship Type="http://schemas.openxmlformats.org/officeDocument/2006/relationships/image" Id="rId139" Target="media/rId139.png" /><Relationship Type="http://schemas.openxmlformats.org/officeDocument/2006/relationships/image" Id="rId315" Target="media/rId315.png" /><Relationship Type="http://schemas.openxmlformats.org/officeDocument/2006/relationships/image" Id="rId347" Target="media/rId347.png" /><Relationship Type="http://schemas.openxmlformats.org/officeDocument/2006/relationships/hyperlink" Id="rId77" Target="http://www.umcs.maine.edu/~markov/GoldenRatio.pdf" TargetMode="External" /><Relationship Type="http://schemas.openxmlformats.org/officeDocument/2006/relationships/hyperlink" Id="rId74" Target="https://archive.math.arizona.edu/anewell/publications/201newell.pdf" TargetMode="External" /><Relationship Type="http://schemas.openxmlformats.org/officeDocument/2006/relationships/hyperlink" Id="rId401" Target="https://arxiv.org/abs/0811.0601" TargetMode="External" /><Relationship Type="http://schemas.openxmlformats.org/officeDocument/2006/relationships/hyperlink" Id="rId399" Target="https://arxiv.org/abs/1603.01890" TargetMode="External" /><Relationship Type="http://schemas.openxmlformats.org/officeDocument/2006/relationships/hyperlink" Id="rId398" Target="https://arxiv.org/abs/1607.02619" TargetMode="External" /><Relationship Type="http://schemas.openxmlformats.org/officeDocument/2006/relationships/hyperlink" Id="rId403" Target="https://arxiv.org/abs/1608.08429" TargetMode="External" /><Relationship Type="http://schemas.openxmlformats.org/officeDocument/2006/relationships/hyperlink" Id="rId40" Target="https://cp-algorithms.com/algebra/fibonacci-numbers.html" TargetMode="External" /><Relationship Type="http://schemas.openxmlformats.org/officeDocument/2006/relationships/hyperlink" Id="rId71" Target="https://en.wikipedia.org/wiki/Cassini_and_Catalan_identities" TargetMode="External" /><Relationship Type="http://schemas.openxmlformats.org/officeDocument/2006/relationships/hyperlink" Id="rId367" Target="https://en.wikipedia.org/wiki/Dynamic_programming" TargetMode="External" /><Relationship Type="http://schemas.openxmlformats.org/officeDocument/2006/relationships/hyperlink" Id="rId22" Target="https://en.wikipedia.org/wiki/Fibonacci_sequence" TargetMode="External" /><Relationship Type="http://schemas.openxmlformats.org/officeDocument/2006/relationships/hyperlink" Id="rId287" Target="https://en.wikipedia.org/wiki/Halting_problem" TargetMode="External" /><Relationship Type="http://schemas.openxmlformats.org/officeDocument/2006/relationships/hyperlink" Id="rId195" Target="https://github.com/iwdansereau-ops/odisena-console/pull/14" TargetMode="External" /><Relationship Type="http://schemas.openxmlformats.org/officeDocument/2006/relationships/hyperlink" Id="rId400" Target="https://iopscience.iop.org/article/10.1088/1361-6404/abd98a" TargetMode="External" /><Relationship Type="http://schemas.openxmlformats.org/officeDocument/2006/relationships/hyperlink" Id="rId402" Target="https://iopscience.iop.org/article/10.1088/1751-8121/ac9d73" TargetMode="External" /><Relationship Type="http://schemas.openxmlformats.org/officeDocument/2006/relationships/hyperlink" Id="rId425" Target="https://kdp.amazon.com/cover-calculator" TargetMode="External" /><Relationship Type="http://schemas.openxmlformats.org/officeDocument/2006/relationships/hyperlink" Id="rId508" Target="https://kdp.amazon.com/help/topic/G200645680" TargetMode="External" /><Relationship Type="http://schemas.openxmlformats.org/officeDocument/2006/relationships/hyperlink" Id="rId507" Target="https://kdp.amazon.com/help/topic/G201834180" TargetMode="External" /><Relationship Type="http://schemas.openxmlformats.org/officeDocument/2006/relationships/hyperlink" Id="rId424" Target="https://kdp.amazon.com/help/topic/G201857950" TargetMode="External" /><Relationship Type="http://schemas.openxmlformats.org/officeDocument/2006/relationships/hyperlink" Id="rId422" Target="https://kdp.amazon.com/help/topic/GVBQ3CMEQW3W2VL6" TargetMode="External" /><Relationship Type="http://schemas.openxmlformats.org/officeDocument/2006/relationships/hyperlink" Id="rId382" Target="https://martinfowler.com/eaaDev/EventSourcing.html" TargetMode="External" /><Relationship Type="http://schemas.openxmlformats.org/officeDocument/2006/relationships/hyperlink" Id="rId57" Target="https://mathworld.wolfram.com/BinetsFibonacciNumberFormula.html" TargetMode="External" /><Relationship Type="http://schemas.openxmlformats.org/officeDocument/2006/relationships/hyperlink" Id="rId72" Target="https://mathworld.wolfram.com/CassinisIdentity.html" TargetMode="External" /><Relationship Type="http://schemas.openxmlformats.org/officeDocument/2006/relationships/hyperlink" Id="rId145" Target="https://mathworld.wolfram.com/FibonacciNumber.html" TargetMode="External" /><Relationship Type="http://schemas.openxmlformats.org/officeDocument/2006/relationships/hyperlink" Id="rId160" Target="https://mathworld.wolfram.com/LucasNumber.html" TargetMode="External" /><Relationship Type="http://schemas.openxmlformats.org/officeDocument/2006/relationships/hyperlink" Id="rId125" Target="https://mathworld.wolfram.com/PisanoPeriod.html" TargetMode="External" /><Relationship Type="http://schemas.openxmlformats.org/officeDocument/2006/relationships/hyperlink" Id="rId159" Target="https://oeis.org/A000032" TargetMode="External" /><Relationship Type="http://schemas.openxmlformats.org/officeDocument/2006/relationships/hyperlink" Id="rId23" Target="https://oeis.org/A000045" TargetMode="External" /><Relationship Type="http://schemas.openxmlformats.org/officeDocument/2006/relationships/hyperlink" Id="rId334" Target="https://oeis.org/A000129" TargetMode="External" /><Relationship Type="http://schemas.openxmlformats.org/officeDocument/2006/relationships/hyperlink" Id="rId126" Target="https://oeis.org/A001175" TargetMode="External" /><Relationship Type="http://schemas.openxmlformats.org/officeDocument/2006/relationships/hyperlink" Id="rId333" Target="https://oeis.org/wiki/Index_to_OEIS:_Section_Fi" TargetMode="External" /><Relationship Type="http://schemas.openxmlformats.org/officeDocument/2006/relationships/hyperlink" Id="rId288" Target="https://plato.stanford.edu/entries/turing-machine/" TargetMode="External" /><Relationship Type="http://schemas.openxmlformats.org/officeDocument/2006/relationships/hyperlink" Id="rId75" Target="https://www.biorxiv.org/content/10.1101/2023.02.13.528401v1.full.pdf" TargetMode="External" /><Relationship Type="http://schemas.openxmlformats.org/officeDocument/2006/relationships/hyperlink" Id="rId92" Target="https://www.cs.cornell.edu/courses/cs2022/2010sp/fibonacci.pdf" TargetMode="External" /><Relationship Type="http://schemas.openxmlformats.org/officeDocument/2006/relationships/hyperlink" Id="rId39" Target="https://www.cut-the-knot.org/arithmetic/algebra/FibonacciMatrix.shtml" TargetMode="External" /><Relationship Type="http://schemas.openxmlformats.org/officeDocument/2006/relationships/hyperlink" Id="rId25" Target="https://www.cut-the-knot.org/arithmetic/combinatorics/FibonacciTilings.shtml" TargetMode="External" /></Relationships>
</file>

<file path=word/_rels/footnotes.xml.rels><?xml version="1.0" encoding="UTF-8"?><Relationships xmlns="http://schemas.openxmlformats.org/package/2006/relationships"><Relationship Type="http://schemas.openxmlformats.org/officeDocument/2006/relationships/hyperlink" Id="rId77" Target="http://www.umcs.maine.edu/~markov/GoldenRatio.pdf" TargetMode="External" /><Relationship Type="http://schemas.openxmlformats.org/officeDocument/2006/relationships/hyperlink" Id="rId74" Target="https://archive.math.arizona.edu/anewell/publications/201newell.pdf" TargetMode="External" /><Relationship Type="http://schemas.openxmlformats.org/officeDocument/2006/relationships/hyperlink" Id="rId401" Target="https://arxiv.org/abs/0811.0601" TargetMode="External" /><Relationship Type="http://schemas.openxmlformats.org/officeDocument/2006/relationships/hyperlink" Id="rId399" Target="https://arxiv.org/abs/1603.01890" TargetMode="External" /><Relationship Type="http://schemas.openxmlformats.org/officeDocument/2006/relationships/hyperlink" Id="rId398" Target="https://arxiv.org/abs/1607.02619" TargetMode="External" /><Relationship Type="http://schemas.openxmlformats.org/officeDocument/2006/relationships/hyperlink" Id="rId403" Target="https://arxiv.org/abs/1608.08429" TargetMode="External" /><Relationship Type="http://schemas.openxmlformats.org/officeDocument/2006/relationships/hyperlink" Id="rId40" Target="https://cp-algorithms.com/algebra/fibonacci-numbers.html" TargetMode="External" /><Relationship Type="http://schemas.openxmlformats.org/officeDocument/2006/relationships/hyperlink" Id="rId71" Target="https://en.wikipedia.org/wiki/Cassini_and_Catalan_identities" TargetMode="External" /><Relationship Type="http://schemas.openxmlformats.org/officeDocument/2006/relationships/hyperlink" Id="rId367" Target="https://en.wikipedia.org/wiki/Dynamic_programming" TargetMode="External" /><Relationship Type="http://schemas.openxmlformats.org/officeDocument/2006/relationships/hyperlink" Id="rId22" Target="https://en.wikipedia.org/wiki/Fibonacci_sequence" TargetMode="External" /><Relationship Type="http://schemas.openxmlformats.org/officeDocument/2006/relationships/hyperlink" Id="rId287" Target="https://en.wikipedia.org/wiki/Halting_problem" TargetMode="External" /><Relationship Type="http://schemas.openxmlformats.org/officeDocument/2006/relationships/hyperlink" Id="rId195" Target="https://github.com/iwdansereau-ops/odisena-console/pull/14" TargetMode="External" /><Relationship Type="http://schemas.openxmlformats.org/officeDocument/2006/relationships/hyperlink" Id="rId400" Target="https://iopscience.iop.org/article/10.1088/1361-6404/abd98a" TargetMode="External" /><Relationship Type="http://schemas.openxmlformats.org/officeDocument/2006/relationships/hyperlink" Id="rId402" Target="https://iopscience.iop.org/article/10.1088/1751-8121/ac9d73" TargetMode="External" /><Relationship Type="http://schemas.openxmlformats.org/officeDocument/2006/relationships/hyperlink" Id="rId425" Target="https://kdp.amazon.com/cover-calculator" TargetMode="External" /><Relationship Type="http://schemas.openxmlformats.org/officeDocument/2006/relationships/hyperlink" Id="rId508" Target="https://kdp.amazon.com/help/topic/G200645680" TargetMode="External" /><Relationship Type="http://schemas.openxmlformats.org/officeDocument/2006/relationships/hyperlink" Id="rId507" Target="https://kdp.amazon.com/help/topic/G201834180" TargetMode="External" /><Relationship Type="http://schemas.openxmlformats.org/officeDocument/2006/relationships/hyperlink" Id="rId424" Target="https://kdp.amazon.com/help/topic/G201857950" TargetMode="External" /><Relationship Type="http://schemas.openxmlformats.org/officeDocument/2006/relationships/hyperlink" Id="rId422" Target="https://kdp.amazon.com/help/topic/GVBQ3CMEQW3W2VL6" TargetMode="External" /><Relationship Type="http://schemas.openxmlformats.org/officeDocument/2006/relationships/hyperlink" Id="rId382" Target="https://martinfowler.com/eaaDev/EventSourcing.html" TargetMode="External" /><Relationship Type="http://schemas.openxmlformats.org/officeDocument/2006/relationships/hyperlink" Id="rId57" Target="https://mathworld.wolfram.com/BinetsFibonacciNumberFormula.html" TargetMode="External" /><Relationship Type="http://schemas.openxmlformats.org/officeDocument/2006/relationships/hyperlink" Id="rId72" Target="https://mathworld.wolfram.com/CassinisIdentity.html" TargetMode="External" /><Relationship Type="http://schemas.openxmlformats.org/officeDocument/2006/relationships/hyperlink" Id="rId145" Target="https://mathworld.wolfram.com/FibonacciNumber.html" TargetMode="External" /><Relationship Type="http://schemas.openxmlformats.org/officeDocument/2006/relationships/hyperlink" Id="rId160" Target="https://mathworld.wolfram.com/LucasNumber.html" TargetMode="External" /><Relationship Type="http://schemas.openxmlformats.org/officeDocument/2006/relationships/hyperlink" Id="rId125" Target="https://mathworld.wolfram.com/PisanoPeriod.html" TargetMode="External" /><Relationship Type="http://schemas.openxmlformats.org/officeDocument/2006/relationships/hyperlink" Id="rId159" Target="https://oeis.org/A000032" TargetMode="External" /><Relationship Type="http://schemas.openxmlformats.org/officeDocument/2006/relationships/hyperlink" Id="rId23" Target="https://oeis.org/A000045" TargetMode="External" /><Relationship Type="http://schemas.openxmlformats.org/officeDocument/2006/relationships/hyperlink" Id="rId334" Target="https://oeis.org/A000129" TargetMode="External" /><Relationship Type="http://schemas.openxmlformats.org/officeDocument/2006/relationships/hyperlink" Id="rId126" Target="https://oeis.org/A001175" TargetMode="External" /><Relationship Type="http://schemas.openxmlformats.org/officeDocument/2006/relationships/hyperlink" Id="rId333" Target="https://oeis.org/wiki/Index_to_OEIS:_Section_Fi" TargetMode="External" /><Relationship Type="http://schemas.openxmlformats.org/officeDocument/2006/relationships/hyperlink" Id="rId288" Target="https://plato.stanford.edu/entries/turing-machine/" TargetMode="External" /><Relationship Type="http://schemas.openxmlformats.org/officeDocument/2006/relationships/hyperlink" Id="rId75" Target="https://www.biorxiv.org/content/10.1101/2023.02.13.528401v1.full.pdf" TargetMode="External" /><Relationship Type="http://schemas.openxmlformats.org/officeDocument/2006/relationships/hyperlink" Id="rId92" Target="https://www.cs.cornell.edu/courses/cs2022/2010sp/fibonacci.pdf" TargetMode="External" /><Relationship Type="http://schemas.openxmlformats.org/officeDocument/2006/relationships/hyperlink" Id="rId39" Target="https://www.cut-the-knot.org/arithmetic/algebra/FibonacciMatrix.shtml" TargetMode="External" /><Relationship Type="http://schemas.openxmlformats.org/officeDocument/2006/relationships/hyperlink" Id="rId25" Target="https://www.cut-the-knot.org/arithmetic/combinatorics/FibonacciTilings.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Recursive Spiral</dc:title>
  <dc:creator>Ian Dansereau</dc:creator>
  <cp:keywords/>
  <dcterms:created xsi:type="dcterms:W3CDTF">2026-07-21T07:46:24Z</dcterms:created>
  <dcterms:modified xsi:type="dcterms:W3CDTF">2026-07-21T07:46:24Z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
  </property>
  <property fmtid="{D5CDD505-2E9C-101B-9397-08002B2CF9AE}" pid="3" name="date">
    <vt:lpwstr>2026</vt:lpwstr>
  </property>
  <property fmtid="{D5CDD505-2E9C-101B-9397-08002B2CF9AE}" pid="4" name="edition">
    <vt:lpwstr>First Edition, version 1.0.0, 2026</vt:lpwstr>
  </property>
  <property fmtid="{D5CDD505-2E9C-101B-9397-08002B2CF9AE}" pid="5" name="identifier">
    <vt:lpwstr/>
  </property>
  <property fmtid="{D5CDD505-2E9C-101B-9397-08002B2CF9AE}" pid="6" name="language">
    <vt:lpwstr>en-US</vt:lpwstr>
  </property>
  <property fmtid="{D5CDD505-2E9C-101B-9397-08002B2CF9AE}" pid="7" name="publisher">
    <vt:lpwstr>Odisena</vt:lpwstr>
  </property>
  <property fmtid="{D5CDD505-2E9C-101B-9397-08002B2CF9AE}" pid="8" name="rights">
    <vt:lpwstr>Copyright (c) 2026 Ian Dansereau. All rights reserved.</vt:lpwstr>
  </property>
  <property fmtid="{D5CDD505-2E9C-101B-9397-08002B2CF9AE}" pid="9" name="subtitle">
    <vt:lpwstr>RFPA/AVPT and the Odisena Infinity Engine</vt:lpwstr>
  </property>
</Properties>
</file>